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73B3" w14:textId="2873CC87" w:rsidR="00BD724B" w:rsidRPr="00A147B0" w:rsidRDefault="00BD724B" w:rsidP="00BD724B">
      <w:pPr>
        <w:spacing w:before="240"/>
        <w:rPr>
          <w:b/>
          <w:caps/>
          <w:sz w:val="24"/>
          <w:szCs w:val="28"/>
        </w:rPr>
      </w:pPr>
      <w:r w:rsidRPr="00A147B0">
        <w:rPr>
          <w:b/>
          <w:caps/>
          <w:sz w:val="24"/>
          <w:szCs w:val="28"/>
        </w:rPr>
        <w:t>dotazník  k  Žádosti  o  certifikaci  dle  ČSN en ISO/IEC 27001:20</w:t>
      </w:r>
      <w:r w:rsidR="00D44805" w:rsidRPr="00A147B0">
        <w:rPr>
          <w:b/>
          <w:caps/>
          <w:sz w:val="24"/>
          <w:szCs w:val="28"/>
        </w:rPr>
        <w:t>23</w:t>
      </w:r>
    </w:p>
    <w:p w14:paraId="140F6BA1" w14:textId="77777777" w:rsidR="00983F83" w:rsidRPr="00A147B0" w:rsidRDefault="00983F83" w:rsidP="00F11B98">
      <w:pPr>
        <w:pStyle w:val="text"/>
        <w:tabs>
          <w:tab w:val="center" w:pos="7200"/>
        </w:tabs>
        <w:spacing w:after="0"/>
        <w:rPr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3"/>
        <w:gridCol w:w="1255"/>
        <w:gridCol w:w="6095"/>
      </w:tblGrid>
      <w:tr w:rsidR="00A147B0" w:rsidRPr="00A147B0" w14:paraId="6F6740C8" w14:textId="77777777" w:rsidTr="00A93C46">
        <w:trPr>
          <w:trHeight w:val="195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BB9E4" w14:textId="1F056AC4" w:rsidR="00654374" w:rsidRPr="00A147B0" w:rsidRDefault="00654374" w:rsidP="00654374">
            <w:pPr>
              <w:pStyle w:val="text"/>
              <w:numPr>
                <w:ilvl w:val="0"/>
                <w:numId w:val="34"/>
              </w:numPr>
              <w:spacing w:before="120"/>
              <w:ind w:left="352" w:hanging="352"/>
              <w:rPr>
                <w:b/>
                <w:sz w:val="20"/>
                <w:szCs w:val="20"/>
              </w:rPr>
            </w:pPr>
            <w:r w:rsidRPr="00A147B0">
              <w:rPr>
                <w:b/>
                <w:sz w:val="20"/>
                <w:szCs w:val="20"/>
              </w:rPr>
              <w:t>Název organizace – Žadatele o certifikaci:</w:t>
            </w:r>
            <w:r w:rsidRPr="00A147B0">
              <w:rPr>
                <w:sz w:val="20"/>
                <w:szCs w:val="20"/>
              </w:rPr>
              <w:t xml:space="preserve"> </w:t>
            </w:r>
            <w:r w:rsidRPr="00A147B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7B0">
              <w:rPr>
                <w:sz w:val="20"/>
                <w:szCs w:val="20"/>
              </w:rPr>
              <w:instrText xml:space="preserve"> FORMTEXT </w:instrText>
            </w:r>
            <w:r w:rsidRPr="00A147B0">
              <w:rPr>
                <w:sz w:val="20"/>
                <w:szCs w:val="20"/>
              </w:rPr>
            </w:r>
            <w:r w:rsidRPr="00A147B0">
              <w:rPr>
                <w:sz w:val="20"/>
                <w:szCs w:val="20"/>
              </w:rPr>
              <w:fldChar w:fldCharType="separate"/>
            </w:r>
            <w:r w:rsidRPr="00A147B0">
              <w:rPr>
                <w:sz w:val="20"/>
                <w:szCs w:val="20"/>
              </w:rPr>
              <w:t> </w:t>
            </w:r>
            <w:r w:rsidRPr="00A147B0">
              <w:rPr>
                <w:sz w:val="20"/>
                <w:szCs w:val="20"/>
              </w:rPr>
              <w:t> </w:t>
            </w:r>
            <w:r w:rsidRPr="00A147B0">
              <w:rPr>
                <w:sz w:val="20"/>
                <w:szCs w:val="20"/>
              </w:rPr>
              <w:t> </w:t>
            </w:r>
            <w:r w:rsidRPr="00A147B0">
              <w:rPr>
                <w:sz w:val="20"/>
                <w:szCs w:val="20"/>
              </w:rPr>
              <w:t> </w:t>
            </w:r>
            <w:r w:rsidRPr="00A147B0">
              <w:rPr>
                <w:sz w:val="20"/>
                <w:szCs w:val="20"/>
              </w:rPr>
              <w:t> </w:t>
            </w:r>
            <w:r w:rsidRPr="00A147B0">
              <w:rPr>
                <w:sz w:val="20"/>
                <w:szCs w:val="20"/>
              </w:rPr>
              <w:fldChar w:fldCharType="end"/>
            </w:r>
          </w:p>
        </w:tc>
      </w:tr>
      <w:tr w:rsidR="00A147B0" w:rsidRPr="00A147B0" w14:paraId="64E1EC34" w14:textId="77777777" w:rsidTr="00A93C46">
        <w:trPr>
          <w:trHeight w:val="195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69DFF" w14:textId="6B2FF49E" w:rsidR="001F25A1" w:rsidRPr="00A147B0" w:rsidRDefault="00DB75C0" w:rsidP="00BD724B">
            <w:pPr>
              <w:pStyle w:val="text"/>
              <w:numPr>
                <w:ilvl w:val="0"/>
                <w:numId w:val="34"/>
              </w:numPr>
              <w:spacing w:before="120"/>
              <w:ind w:left="352" w:hanging="352"/>
              <w:rPr>
                <w:b/>
                <w:sz w:val="20"/>
                <w:szCs w:val="20"/>
              </w:rPr>
            </w:pPr>
            <w:r w:rsidRPr="00A147B0">
              <w:rPr>
                <w:b/>
                <w:sz w:val="20"/>
                <w:szCs w:val="20"/>
              </w:rPr>
              <w:t xml:space="preserve">Specifikace </w:t>
            </w:r>
            <w:r w:rsidR="001F25A1" w:rsidRPr="00A147B0">
              <w:rPr>
                <w:b/>
                <w:sz w:val="20"/>
                <w:szCs w:val="20"/>
              </w:rPr>
              <w:t>počtu pracovníků:</w:t>
            </w:r>
          </w:p>
          <w:tbl>
            <w:tblPr>
              <w:tblStyle w:val="Mkatabulky"/>
              <w:tblW w:w="10419" w:type="dxa"/>
              <w:jc w:val="center"/>
              <w:tblLook w:val="04A0" w:firstRow="1" w:lastRow="0" w:firstColumn="1" w:lastColumn="0" w:noHBand="0" w:noVBand="1"/>
            </w:tblPr>
            <w:tblGrid>
              <w:gridCol w:w="2083"/>
              <w:gridCol w:w="2084"/>
              <w:gridCol w:w="2084"/>
              <w:gridCol w:w="2084"/>
              <w:gridCol w:w="2084"/>
            </w:tblGrid>
            <w:tr w:rsidR="00A147B0" w:rsidRPr="00A147B0" w14:paraId="617217C4" w14:textId="3057F8E2" w:rsidTr="00A93C46">
              <w:trPr>
                <w:jc w:val="center"/>
              </w:trPr>
              <w:tc>
                <w:tcPr>
                  <w:tcW w:w="2083" w:type="dxa"/>
                  <w:vAlign w:val="center"/>
                </w:tcPr>
                <w:p w14:paraId="6B9B6D78" w14:textId="270E408A" w:rsidR="00A93C46" w:rsidRPr="00A147B0" w:rsidRDefault="00A93C46" w:rsidP="00662FE7">
                  <w:pPr>
                    <w:pStyle w:val="text"/>
                    <w:spacing w:before="60"/>
                    <w:ind w:right="36" w:hanging="5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47B0">
                    <w:rPr>
                      <w:b/>
                      <w:sz w:val="18"/>
                      <w:szCs w:val="18"/>
                    </w:rPr>
                    <w:t>Organizační jednotka</w:t>
                  </w:r>
                </w:p>
              </w:tc>
              <w:tc>
                <w:tcPr>
                  <w:tcW w:w="2084" w:type="dxa"/>
                  <w:vAlign w:val="center"/>
                </w:tcPr>
                <w:p w14:paraId="4B0F654B" w14:textId="1418D6C3" w:rsidR="00A93C46" w:rsidRPr="00A147B0" w:rsidRDefault="00B41E31" w:rsidP="00662FE7">
                  <w:pPr>
                    <w:pStyle w:val="text"/>
                    <w:spacing w:before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47B0">
                    <w:rPr>
                      <w:b/>
                      <w:sz w:val="18"/>
                      <w:szCs w:val="18"/>
                    </w:rPr>
                    <w:t>CELKOVÝ POČET PRACOVNÍKŮ</w:t>
                  </w:r>
                  <w:r w:rsidRPr="00A147B0">
                    <w:rPr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258F2" w:rsidRPr="00A147B0">
                    <w:rPr>
                      <w:b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2084" w:type="dxa"/>
                  <w:vAlign w:val="center"/>
                </w:tcPr>
                <w:p w14:paraId="1AE02DEF" w14:textId="69D827C1" w:rsidR="00A93C46" w:rsidRPr="00A147B0" w:rsidRDefault="00A93C46" w:rsidP="00662FE7">
                  <w:pPr>
                    <w:pStyle w:val="text"/>
                    <w:spacing w:before="60"/>
                    <w:jc w:val="center"/>
                    <w:rPr>
                      <w:b/>
                      <w:sz w:val="20"/>
                      <w:szCs w:val="20"/>
                      <w:vertAlign w:val="superscript"/>
                    </w:rPr>
                  </w:pPr>
                  <w:r w:rsidRPr="00A147B0">
                    <w:rPr>
                      <w:b/>
                      <w:sz w:val="18"/>
                      <w:szCs w:val="18"/>
                    </w:rPr>
                    <w:t xml:space="preserve">Z toho počet pracovníků </w:t>
                  </w:r>
                  <w:r w:rsidRPr="00A147B0">
                    <w:rPr>
                      <w:b/>
                      <w:sz w:val="18"/>
                      <w:szCs w:val="18"/>
                    </w:rPr>
                    <w:br/>
                    <w:t>s KOMPLETNÍM PŘÍSTUPEM</w:t>
                  </w:r>
                  <w:r w:rsidRPr="00A147B0">
                    <w:rPr>
                      <w:b/>
                      <w:sz w:val="20"/>
                      <w:szCs w:val="20"/>
                      <w:vertAlign w:val="superscript"/>
                    </w:rPr>
                    <w:t>2)</w:t>
                  </w:r>
                </w:p>
              </w:tc>
              <w:tc>
                <w:tcPr>
                  <w:tcW w:w="2084" w:type="dxa"/>
                  <w:vAlign w:val="center"/>
                </w:tcPr>
                <w:p w14:paraId="254EF74D" w14:textId="40BBE9A8" w:rsidR="00A93C46" w:rsidRPr="00A147B0" w:rsidRDefault="00A93C46" w:rsidP="00662FE7">
                  <w:pPr>
                    <w:pStyle w:val="text"/>
                    <w:spacing w:before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47B0">
                    <w:rPr>
                      <w:b/>
                      <w:sz w:val="18"/>
                      <w:szCs w:val="18"/>
                    </w:rPr>
                    <w:t xml:space="preserve">Z toho počet pracovníků </w:t>
                  </w:r>
                  <w:r w:rsidRPr="00A147B0">
                    <w:rPr>
                      <w:b/>
                      <w:sz w:val="18"/>
                      <w:szCs w:val="18"/>
                    </w:rPr>
                    <w:br/>
                    <w:t>s OMEZENÝM PŘÍSTUPEM</w:t>
                  </w:r>
                  <w:r w:rsidRPr="00A147B0">
                    <w:rPr>
                      <w:b/>
                      <w:sz w:val="20"/>
                      <w:szCs w:val="20"/>
                      <w:vertAlign w:val="superscript"/>
                    </w:rPr>
                    <w:t>3)</w:t>
                  </w:r>
                </w:p>
              </w:tc>
              <w:tc>
                <w:tcPr>
                  <w:tcW w:w="2084" w:type="dxa"/>
                  <w:vAlign w:val="center"/>
                </w:tcPr>
                <w:p w14:paraId="39F3B125" w14:textId="03FFB2B1" w:rsidR="00A93C46" w:rsidRPr="00A147B0" w:rsidRDefault="00A93C46" w:rsidP="00662FE7">
                  <w:pPr>
                    <w:pStyle w:val="text"/>
                    <w:spacing w:before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47B0">
                    <w:rPr>
                      <w:b/>
                      <w:sz w:val="18"/>
                      <w:szCs w:val="18"/>
                    </w:rPr>
                    <w:t xml:space="preserve">Z toho počet pracovníků </w:t>
                  </w:r>
                  <w:r w:rsidRPr="00A147B0">
                    <w:rPr>
                      <w:b/>
                      <w:sz w:val="18"/>
                      <w:szCs w:val="18"/>
                    </w:rPr>
                    <w:br/>
                    <w:t>BEZ PŘÍSTUPU</w:t>
                  </w:r>
                  <w:r w:rsidRPr="00A147B0">
                    <w:rPr>
                      <w:b/>
                      <w:sz w:val="20"/>
                      <w:szCs w:val="20"/>
                      <w:vertAlign w:val="superscript"/>
                    </w:rPr>
                    <w:t>4)</w:t>
                  </w:r>
                </w:p>
              </w:tc>
            </w:tr>
            <w:tr w:rsidR="00A147B0" w:rsidRPr="00A147B0" w14:paraId="7CBD1440" w14:textId="54DFB760" w:rsidTr="00B41E31">
              <w:trPr>
                <w:jc w:val="center"/>
              </w:trPr>
              <w:tc>
                <w:tcPr>
                  <w:tcW w:w="2083" w:type="dxa"/>
                  <w:vAlign w:val="center"/>
                </w:tcPr>
                <w:p w14:paraId="7106AF63" w14:textId="718ACC67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47B0">
                    <w:rPr>
                      <w:sz w:val="18"/>
                      <w:szCs w:val="18"/>
                    </w:rPr>
                    <w:t>ústřední:</w:t>
                  </w:r>
                </w:p>
              </w:tc>
              <w:tc>
                <w:tcPr>
                  <w:tcW w:w="2084" w:type="dxa"/>
                  <w:vAlign w:val="center"/>
                </w:tcPr>
                <w:p w14:paraId="2D88A9AD" w14:textId="45D5FF6E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54E4E2AD" w14:textId="298855BF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6BD8F1B1" w14:textId="090C7B33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258ABD09" w14:textId="2BACE1C2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147B0" w:rsidRPr="00A147B0" w14:paraId="0199EDF6" w14:textId="5682CFF8" w:rsidTr="00B41E31">
              <w:trPr>
                <w:jc w:val="center"/>
              </w:trPr>
              <w:tc>
                <w:tcPr>
                  <w:tcW w:w="2083" w:type="dxa"/>
                  <w:vAlign w:val="center"/>
                </w:tcPr>
                <w:p w14:paraId="7CBECC50" w14:textId="498B309B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47B0">
                    <w:rPr>
                      <w:sz w:val="18"/>
                      <w:szCs w:val="18"/>
                    </w:rPr>
                    <w:t>lokalita 1 uvedená na žádosti o certifikaci:</w:t>
                  </w:r>
                </w:p>
              </w:tc>
              <w:tc>
                <w:tcPr>
                  <w:tcW w:w="2084" w:type="dxa"/>
                  <w:vAlign w:val="center"/>
                </w:tcPr>
                <w:p w14:paraId="71C79DBE" w14:textId="3DB4F1C2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2BB2D0FC" w14:textId="6E4E5A86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060825AC" w14:textId="3EDF13D1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737144CB" w14:textId="225D9157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147B0" w:rsidRPr="00A147B0" w14:paraId="30DCD65F" w14:textId="77777777" w:rsidTr="00B41E31">
              <w:trPr>
                <w:jc w:val="center"/>
              </w:trPr>
              <w:tc>
                <w:tcPr>
                  <w:tcW w:w="2083" w:type="dxa"/>
                  <w:vAlign w:val="center"/>
                </w:tcPr>
                <w:p w14:paraId="1AFC3EE1" w14:textId="23349FC0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47B0">
                    <w:rPr>
                      <w:sz w:val="18"/>
                      <w:szCs w:val="18"/>
                    </w:rPr>
                    <w:t>lokalita 2 uvedená na žádosti o certifikaci:</w:t>
                  </w:r>
                </w:p>
              </w:tc>
              <w:tc>
                <w:tcPr>
                  <w:tcW w:w="2084" w:type="dxa"/>
                  <w:vAlign w:val="center"/>
                </w:tcPr>
                <w:p w14:paraId="5A050C7D" w14:textId="61AB6E4D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00F31C43" w14:textId="4EF3B439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098FF37C" w14:textId="0F080CEC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727C97EA" w14:textId="7A9D837B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147B0" w:rsidRPr="00A147B0" w14:paraId="54AB0B15" w14:textId="77777777" w:rsidTr="00B41E31">
              <w:trPr>
                <w:jc w:val="center"/>
              </w:trPr>
              <w:tc>
                <w:tcPr>
                  <w:tcW w:w="2083" w:type="dxa"/>
                  <w:tcBorders>
                    <w:bottom w:val="single" w:sz="4" w:space="0" w:color="auto"/>
                  </w:tcBorders>
                  <w:vAlign w:val="center"/>
                </w:tcPr>
                <w:p w14:paraId="62A8FCE2" w14:textId="4064BF8F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18"/>
                      <w:szCs w:val="18"/>
                    </w:rPr>
                  </w:pPr>
                  <w:r w:rsidRPr="00A147B0">
                    <w:rPr>
                      <w:sz w:val="18"/>
                      <w:szCs w:val="18"/>
                    </w:rPr>
                    <w:t>lokalita 3 uvedená na žádosti o certifikaci:</w:t>
                  </w:r>
                </w:p>
              </w:tc>
              <w:tc>
                <w:tcPr>
                  <w:tcW w:w="2084" w:type="dxa"/>
                  <w:vAlign w:val="center"/>
                </w:tcPr>
                <w:p w14:paraId="07FA4F2F" w14:textId="08B35D1D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608DDDB2" w14:textId="7655DE1F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3D7ED5B9" w14:textId="42E484F6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45D9EECD" w14:textId="07C9ED77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31" w:rsidRPr="00A147B0" w14:paraId="48EECC2D" w14:textId="77777777" w:rsidTr="00B41E31">
              <w:trPr>
                <w:jc w:val="center"/>
              </w:trPr>
              <w:tc>
                <w:tcPr>
                  <w:tcW w:w="2083" w:type="dxa"/>
                  <w:tcBorders>
                    <w:bottom w:val="single" w:sz="4" w:space="0" w:color="auto"/>
                  </w:tcBorders>
                  <w:vAlign w:val="center"/>
                </w:tcPr>
                <w:p w14:paraId="01A1EACA" w14:textId="0E171C6A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18"/>
                      <w:szCs w:val="18"/>
                    </w:rPr>
                  </w:pPr>
                  <w:r w:rsidRPr="00A147B0">
                    <w:rPr>
                      <w:sz w:val="18"/>
                      <w:szCs w:val="18"/>
                    </w:rPr>
                    <w:t>lokalita 4 uvedená na žádosti o certifikaci:</w:t>
                  </w:r>
                </w:p>
              </w:tc>
              <w:tc>
                <w:tcPr>
                  <w:tcW w:w="2084" w:type="dxa"/>
                  <w:vAlign w:val="center"/>
                </w:tcPr>
                <w:p w14:paraId="3BB8E880" w14:textId="0BCC5DB8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3FBC5B48" w14:textId="3A341A09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3806A3DC" w14:textId="7BD79BF7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71C90C6E" w14:textId="198744A0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31" w:rsidRPr="00A147B0" w14:paraId="466E896B" w14:textId="77777777" w:rsidTr="00B41E31">
              <w:trPr>
                <w:jc w:val="center"/>
              </w:trPr>
              <w:tc>
                <w:tcPr>
                  <w:tcW w:w="2083" w:type="dxa"/>
                  <w:tcBorders>
                    <w:bottom w:val="single" w:sz="4" w:space="0" w:color="auto"/>
                  </w:tcBorders>
                  <w:vAlign w:val="center"/>
                </w:tcPr>
                <w:p w14:paraId="53B3A729" w14:textId="465A4682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18"/>
                      <w:szCs w:val="18"/>
                    </w:rPr>
                  </w:pPr>
                  <w:r w:rsidRPr="00A147B0">
                    <w:rPr>
                      <w:sz w:val="18"/>
                      <w:szCs w:val="18"/>
                    </w:rPr>
                    <w:t>lokalita 5 uvedená na žádosti o certifikaci:</w:t>
                  </w:r>
                </w:p>
              </w:tc>
              <w:tc>
                <w:tcPr>
                  <w:tcW w:w="2084" w:type="dxa"/>
                  <w:vAlign w:val="center"/>
                </w:tcPr>
                <w:p w14:paraId="2E20AD08" w14:textId="2DC51FC3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369ADD47" w14:textId="7E603CA6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6E27D0AB" w14:textId="4D03B114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087D3533" w14:textId="21AD2103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147B0" w:rsidRPr="00A147B0" w14:paraId="3A5B3970" w14:textId="77777777" w:rsidTr="00B41E31">
              <w:trPr>
                <w:jc w:val="center"/>
              </w:trPr>
              <w:tc>
                <w:tcPr>
                  <w:tcW w:w="2083" w:type="dxa"/>
                  <w:shd w:val="clear" w:color="auto" w:fill="F2F2F2" w:themeFill="background1" w:themeFillShade="F2"/>
                  <w:vAlign w:val="center"/>
                </w:tcPr>
                <w:p w14:paraId="5CBC5286" w14:textId="5AE56217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b/>
                      <w:bCs w:val="0"/>
                      <w:sz w:val="18"/>
                      <w:szCs w:val="18"/>
                    </w:rPr>
                    <w:t>dočasné pracoviště</w:t>
                  </w:r>
                  <w:r w:rsidRPr="00A147B0">
                    <w:rPr>
                      <w:b/>
                      <w:bCs w:val="0"/>
                      <w:sz w:val="20"/>
                      <w:szCs w:val="20"/>
                      <w:vertAlign w:val="superscript"/>
                    </w:rPr>
                    <w:t>5)</w:t>
                  </w:r>
                  <w:r w:rsidRPr="00A147B0">
                    <w:rPr>
                      <w:b/>
                      <w:bCs w:val="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84" w:type="dxa"/>
                  <w:vAlign w:val="center"/>
                </w:tcPr>
                <w:p w14:paraId="3FB6C362" w14:textId="6407CC8B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7CA29871" w14:textId="57374F49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04BF2B9A" w14:textId="53CDB94B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34F872DC" w14:textId="68A7915F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147B0" w:rsidRPr="00A147B0" w14:paraId="22FE3B07" w14:textId="77777777" w:rsidTr="00B41E31">
              <w:trPr>
                <w:jc w:val="center"/>
              </w:trPr>
              <w:tc>
                <w:tcPr>
                  <w:tcW w:w="2083" w:type="dxa"/>
                  <w:shd w:val="clear" w:color="auto" w:fill="F2F2F2" w:themeFill="background1" w:themeFillShade="F2"/>
                  <w:vAlign w:val="center"/>
                </w:tcPr>
                <w:p w14:paraId="21F74CD3" w14:textId="35CDE6C2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b/>
                      <w:bCs w:val="0"/>
                      <w:sz w:val="18"/>
                      <w:szCs w:val="18"/>
                    </w:rPr>
                    <w:t>dočasné pracoviště</w:t>
                  </w:r>
                  <w:r w:rsidRPr="00A147B0">
                    <w:rPr>
                      <w:b/>
                      <w:bCs w:val="0"/>
                      <w:sz w:val="20"/>
                      <w:szCs w:val="20"/>
                      <w:vertAlign w:val="superscript"/>
                    </w:rPr>
                    <w:t>5)</w:t>
                  </w:r>
                  <w:r w:rsidRPr="00A147B0">
                    <w:rPr>
                      <w:b/>
                      <w:bCs w:val="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84" w:type="dxa"/>
                  <w:vAlign w:val="center"/>
                </w:tcPr>
                <w:p w14:paraId="274AFDA4" w14:textId="1A3ED461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02F13EE5" w14:textId="7FE97F74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7C068126" w14:textId="164A499E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20958439" w14:textId="7F80CA9D" w:rsidR="00B41E31" w:rsidRPr="00A147B0" w:rsidRDefault="00B41E31" w:rsidP="00B41E31">
                  <w:pPr>
                    <w:pStyle w:val="text"/>
                    <w:spacing w:before="60"/>
                    <w:jc w:val="center"/>
                    <w:rPr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342B" w:rsidRPr="00A147B0" w14:paraId="45DFA997" w14:textId="77777777" w:rsidTr="00B41E31">
              <w:trPr>
                <w:jc w:val="center"/>
              </w:trPr>
              <w:tc>
                <w:tcPr>
                  <w:tcW w:w="2083" w:type="dxa"/>
                  <w:shd w:val="clear" w:color="auto" w:fill="F2F2F2" w:themeFill="background1" w:themeFillShade="F2"/>
                  <w:vAlign w:val="center"/>
                </w:tcPr>
                <w:p w14:paraId="5F951763" w14:textId="50AC88A2" w:rsidR="0006342B" w:rsidRPr="00A147B0" w:rsidRDefault="0006342B" w:rsidP="0006342B">
                  <w:pPr>
                    <w:pStyle w:val="text"/>
                    <w:spacing w:before="60"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147B0">
                    <w:rPr>
                      <w:b/>
                      <w:bCs w:val="0"/>
                      <w:sz w:val="18"/>
                      <w:szCs w:val="18"/>
                    </w:rPr>
                    <w:t>dočasné pracoviště</w:t>
                  </w:r>
                  <w:r w:rsidRPr="00A147B0">
                    <w:rPr>
                      <w:b/>
                      <w:bCs w:val="0"/>
                      <w:sz w:val="20"/>
                      <w:szCs w:val="20"/>
                      <w:vertAlign w:val="superscript"/>
                    </w:rPr>
                    <w:t>5)</w:t>
                  </w:r>
                  <w:r w:rsidRPr="00A147B0">
                    <w:rPr>
                      <w:b/>
                      <w:bCs w:val="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84" w:type="dxa"/>
                  <w:vAlign w:val="center"/>
                </w:tcPr>
                <w:p w14:paraId="75AF0854" w14:textId="3468A8BC" w:rsidR="0006342B" w:rsidRPr="00A147B0" w:rsidRDefault="0006342B" w:rsidP="0006342B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56DF76C6" w14:textId="2E1DFB68" w:rsidR="0006342B" w:rsidRPr="00A147B0" w:rsidRDefault="0006342B" w:rsidP="0006342B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55DC784C" w14:textId="4F4286B8" w:rsidR="0006342B" w:rsidRPr="00A147B0" w:rsidRDefault="0006342B" w:rsidP="0006342B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dxa"/>
                  <w:vAlign w:val="center"/>
                </w:tcPr>
                <w:p w14:paraId="05FFEACF" w14:textId="463714B0" w:rsidR="0006342B" w:rsidRPr="00A147B0" w:rsidRDefault="0006342B" w:rsidP="0006342B">
                  <w:pPr>
                    <w:pStyle w:val="text"/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r w:rsidRPr="00A147B0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47B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147B0">
                    <w:rPr>
                      <w:sz w:val="20"/>
                      <w:szCs w:val="20"/>
                    </w:rPr>
                  </w:r>
                  <w:r w:rsidRPr="00A147B0">
                    <w:rPr>
                      <w:sz w:val="20"/>
                      <w:szCs w:val="20"/>
                    </w:rPr>
                    <w:fldChar w:fldCharType="separate"/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t> </w:t>
                  </w:r>
                  <w:r w:rsidRPr="00A147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FE83086" w14:textId="026E688F" w:rsidR="00DB75C0" w:rsidRPr="00A147B0" w:rsidRDefault="007B03EE" w:rsidP="00F11B98">
            <w:pPr>
              <w:pStyle w:val="text"/>
              <w:tabs>
                <w:tab w:val="left" w:pos="209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r w:rsidRPr="00A147B0">
              <w:rPr>
                <w:b/>
                <w:sz w:val="20"/>
                <w:szCs w:val="20"/>
                <w:vertAlign w:val="superscript"/>
              </w:rPr>
              <w:t xml:space="preserve">1) </w:t>
            </w:r>
            <w:bookmarkStart w:id="0" w:name="_Hlk215662631"/>
            <w:r w:rsidR="00B72B5A" w:rsidRPr="00A147B0">
              <w:rPr>
                <w:bCs w:val="0"/>
                <w:sz w:val="20"/>
                <w:szCs w:val="20"/>
              </w:rPr>
              <w:t>Jedná se o s</w:t>
            </w:r>
            <w:r w:rsidR="003258F2" w:rsidRPr="00A147B0">
              <w:rPr>
                <w:bCs w:val="0"/>
                <w:sz w:val="20"/>
                <w:szCs w:val="20"/>
              </w:rPr>
              <w:t xml:space="preserve">oučet všech pracovníků </w:t>
            </w:r>
            <w:r w:rsidR="00B72B5A" w:rsidRPr="00A147B0">
              <w:rPr>
                <w:bCs w:val="0"/>
                <w:sz w:val="20"/>
                <w:szCs w:val="20"/>
              </w:rPr>
              <w:t xml:space="preserve">pracujících </w:t>
            </w:r>
            <w:r w:rsidR="003258F2" w:rsidRPr="00A147B0">
              <w:rPr>
                <w:bCs w:val="0"/>
                <w:sz w:val="20"/>
                <w:szCs w:val="20"/>
              </w:rPr>
              <w:t xml:space="preserve">na HPP a </w:t>
            </w:r>
            <w:r w:rsidR="00B72B5A" w:rsidRPr="00A147B0">
              <w:rPr>
                <w:bCs w:val="0"/>
                <w:sz w:val="20"/>
                <w:szCs w:val="20"/>
              </w:rPr>
              <w:t xml:space="preserve">všech </w:t>
            </w:r>
            <w:r w:rsidR="003258F2" w:rsidRPr="00A147B0">
              <w:rPr>
                <w:bCs w:val="0"/>
                <w:sz w:val="20"/>
                <w:szCs w:val="20"/>
              </w:rPr>
              <w:t xml:space="preserve">pracovníků </w:t>
            </w:r>
            <w:r w:rsidR="00B72B5A" w:rsidRPr="00A147B0">
              <w:rPr>
                <w:bCs w:val="0"/>
                <w:sz w:val="20"/>
                <w:szCs w:val="20"/>
              </w:rPr>
              <w:t xml:space="preserve">pracujících </w:t>
            </w:r>
            <w:r w:rsidR="003258F2" w:rsidRPr="00A147B0">
              <w:rPr>
                <w:bCs w:val="0"/>
                <w:sz w:val="20"/>
                <w:szCs w:val="20"/>
              </w:rPr>
              <w:t xml:space="preserve">za zkrácený úvazek, </w:t>
            </w:r>
            <w:r w:rsidR="00B72B5A" w:rsidRPr="00A147B0">
              <w:rPr>
                <w:bCs w:val="0"/>
                <w:sz w:val="20"/>
                <w:szCs w:val="20"/>
              </w:rPr>
              <w:tab/>
            </w:r>
            <w:r w:rsidR="003258F2" w:rsidRPr="00A147B0">
              <w:rPr>
                <w:bCs w:val="0"/>
                <w:sz w:val="20"/>
                <w:szCs w:val="20"/>
              </w:rPr>
              <w:t>přepočítaný podle FTE (ekvivalentu</w:t>
            </w:r>
            <w:r w:rsidR="00B72B5A" w:rsidRPr="00A147B0">
              <w:rPr>
                <w:bCs w:val="0"/>
                <w:sz w:val="20"/>
                <w:szCs w:val="20"/>
              </w:rPr>
              <w:t xml:space="preserve"> </w:t>
            </w:r>
            <w:r w:rsidR="003258F2" w:rsidRPr="00A147B0">
              <w:rPr>
                <w:bCs w:val="0"/>
                <w:sz w:val="20"/>
                <w:szCs w:val="20"/>
              </w:rPr>
              <w:t>plného</w:t>
            </w:r>
            <w:r w:rsidR="00B72B5A" w:rsidRPr="00A147B0">
              <w:rPr>
                <w:bCs w:val="0"/>
                <w:sz w:val="20"/>
                <w:szCs w:val="20"/>
              </w:rPr>
              <w:t xml:space="preserve"> </w:t>
            </w:r>
            <w:r w:rsidR="003258F2" w:rsidRPr="00A147B0">
              <w:rPr>
                <w:bCs w:val="0"/>
                <w:sz w:val="20"/>
                <w:szCs w:val="20"/>
              </w:rPr>
              <w:t>pracovního poměru)</w:t>
            </w:r>
            <w:r w:rsidR="00B72B5A" w:rsidRPr="00A147B0">
              <w:rPr>
                <w:bCs w:val="0"/>
                <w:sz w:val="20"/>
                <w:szCs w:val="20"/>
              </w:rPr>
              <w:t xml:space="preserve"> včetně agenturních pracovníků</w:t>
            </w:r>
            <w:r w:rsidR="003258F2" w:rsidRPr="00A147B0">
              <w:rPr>
                <w:bCs w:val="0"/>
                <w:sz w:val="20"/>
                <w:szCs w:val="20"/>
              </w:rPr>
              <w:t>.</w:t>
            </w:r>
            <w:bookmarkEnd w:id="0"/>
          </w:p>
          <w:p w14:paraId="4229CC49" w14:textId="0213C3E1" w:rsidR="007B03EE" w:rsidRPr="00A147B0" w:rsidRDefault="007B03EE" w:rsidP="00F11B98">
            <w:pPr>
              <w:pStyle w:val="text"/>
              <w:tabs>
                <w:tab w:val="left" w:pos="209"/>
              </w:tabs>
              <w:spacing w:before="120"/>
              <w:ind w:left="209" w:hanging="209"/>
              <w:rPr>
                <w:b/>
                <w:sz w:val="20"/>
                <w:szCs w:val="20"/>
                <w:vertAlign w:val="superscript"/>
              </w:rPr>
            </w:pPr>
            <w:bookmarkStart w:id="1" w:name="_Hlk215662710"/>
            <w:r w:rsidRPr="00A147B0">
              <w:rPr>
                <w:b/>
                <w:sz w:val="20"/>
                <w:szCs w:val="20"/>
                <w:vertAlign w:val="superscript"/>
              </w:rPr>
              <w:t xml:space="preserve">2) </w:t>
            </w:r>
            <w:r w:rsidR="00A93C46" w:rsidRPr="00A147B0">
              <w:rPr>
                <w:b/>
                <w:sz w:val="20"/>
                <w:szCs w:val="20"/>
              </w:rPr>
              <w:t>KOMPLETNÍ PŘÍSTUP</w:t>
            </w:r>
            <w:r w:rsidRPr="00A147B0">
              <w:rPr>
                <w:b/>
                <w:sz w:val="20"/>
                <w:szCs w:val="20"/>
              </w:rPr>
              <w:t xml:space="preserve">: </w:t>
            </w:r>
            <w:r w:rsidR="00A93C46" w:rsidRPr="00A147B0">
              <w:rPr>
                <w:bCs w:val="0"/>
                <w:sz w:val="20"/>
                <w:szCs w:val="20"/>
              </w:rPr>
              <w:t>P</w:t>
            </w:r>
            <w:r w:rsidRPr="00A147B0">
              <w:rPr>
                <w:bCs w:val="0"/>
                <w:sz w:val="20"/>
                <w:szCs w:val="20"/>
              </w:rPr>
              <w:t xml:space="preserve">racovníci mají oprávnění číst, upravovat, mazat a spravovat všechny informace v ISMS. </w:t>
            </w:r>
          </w:p>
          <w:p w14:paraId="1C7CEE64" w14:textId="30168C4D" w:rsidR="007B03EE" w:rsidRPr="00A147B0" w:rsidRDefault="007B03EE" w:rsidP="007B03EE">
            <w:pPr>
              <w:pStyle w:val="text"/>
              <w:spacing w:before="120"/>
              <w:rPr>
                <w:b/>
                <w:sz w:val="20"/>
                <w:szCs w:val="20"/>
                <w:vertAlign w:val="superscript"/>
              </w:rPr>
            </w:pPr>
            <w:r w:rsidRPr="00A147B0">
              <w:rPr>
                <w:b/>
                <w:sz w:val="20"/>
                <w:szCs w:val="20"/>
                <w:vertAlign w:val="superscript"/>
              </w:rPr>
              <w:t xml:space="preserve">3) </w:t>
            </w:r>
            <w:r w:rsidR="00A93C46" w:rsidRPr="00A147B0">
              <w:rPr>
                <w:b/>
                <w:sz w:val="20"/>
                <w:szCs w:val="20"/>
              </w:rPr>
              <w:t>OMEZENÝ PŘÍSTUP</w:t>
            </w:r>
            <w:r w:rsidRPr="00A147B0">
              <w:rPr>
                <w:b/>
                <w:sz w:val="20"/>
                <w:szCs w:val="20"/>
              </w:rPr>
              <w:t xml:space="preserve">: </w:t>
            </w:r>
            <w:r w:rsidR="00A93C46" w:rsidRPr="00A147B0">
              <w:rPr>
                <w:bCs w:val="0"/>
                <w:sz w:val="20"/>
                <w:szCs w:val="20"/>
              </w:rPr>
              <w:t>P</w:t>
            </w:r>
            <w:r w:rsidRPr="00A147B0">
              <w:rPr>
                <w:bCs w:val="0"/>
                <w:sz w:val="20"/>
                <w:szCs w:val="20"/>
              </w:rPr>
              <w:t xml:space="preserve">racovníci mají přístup k informacím pouze pro čtení, </w:t>
            </w:r>
            <w:r w:rsidR="00A93C46" w:rsidRPr="00A147B0">
              <w:rPr>
                <w:bCs w:val="0"/>
                <w:sz w:val="20"/>
                <w:szCs w:val="20"/>
              </w:rPr>
              <w:t>aby mohly plnit své povinnosti.</w:t>
            </w:r>
          </w:p>
          <w:p w14:paraId="3003E61D" w14:textId="77777777" w:rsidR="001F25A1" w:rsidRPr="00A147B0" w:rsidRDefault="007B03EE" w:rsidP="00654374">
            <w:pPr>
              <w:pStyle w:val="text"/>
              <w:spacing w:before="120"/>
              <w:rPr>
                <w:b/>
                <w:sz w:val="20"/>
                <w:szCs w:val="20"/>
              </w:rPr>
            </w:pPr>
            <w:r w:rsidRPr="00A147B0">
              <w:rPr>
                <w:b/>
                <w:sz w:val="20"/>
                <w:szCs w:val="20"/>
                <w:vertAlign w:val="superscript"/>
              </w:rPr>
              <w:t xml:space="preserve">4)  </w:t>
            </w:r>
            <w:r w:rsidR="00A93C46" w:rsidRPr="00A147B0">
              <w:rPr>
                <w:b/>
                <w:sz w:val="20"/>
                <w:szCs w:val="20"/>
              </w:rPr>
              <w:t>BEZ PŘÍSTUPU</w:t>
            </w:r>
            <w:r w:rsidRPr="00A147B0">
              <w:rPr>
                <w:b/>
                <w:sz w:val="20"/>
                <w:szCs w:val="20"/>
              </w:rPr>
              <w:t xml:space="preserve">: </w:t>
            </w:r>
            <w:r w:rsidR="00A93C46" w:rsidRPr="00A147B0">
              <w:rPr>
                <w:bCs w:val="0"/>
                <w:sz w:val="20"/>
                <w:szCs w:val="20"/>
              </w:rPr>
              <w:t>P</w:t>
            </w:r>
            <w:r w:rsidRPr="00A147B0">
              <w:rPr>
                <w:bCs w:val="0"/>
                <w:sz w:val="20"/>
                <w:szCs w:val="20"/>
              </w:rPr>
              <w:t>racovníci nemají přístup k informacím ISMS (např. výrobní pracovníci</w:t>
            </w:r>
            <w:r w:rsidR="00A93C46" w:rsidRPr="00A147B0">
              <w:rPr>
                <w:bCs w:val="0"/>
                <w:sz w:val="20"/>
                <w:szCs w:val="20"/>
              </w:rPr>
              <w:t>).</w:t>
            </w:r>
            <w:bookmarkEnd w:id="1"/>
          </w:p>
          <w:p w14:paraId="2EA0AB8C" w14:textId="15AC87D6" w:rsidR="008F2978" w:rsidRPr="00A147B0" w:rsidRDefault="008F2978" w:rsidP="00662FE7">
            <w:pPr>
              <w:pStyle w:val="text"/>
              <w:tabs>
                <w:tab w:val="left" w:pos="219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r w:rsidRPr="00A147B0">
              <w:rPr>
                <w:b/>
                <w:sz w:val="20"/>
                <w:szCs w:val="20"/>
                <w:vertAlign w:val="superscript"/>
              </w:rPr>
              <w:t xml:space="preserve">5)  </w:t>
            </w:r>
            <w:r w:rsidRPr="00A147B0">
              <w:rPr>
                <w:b/>
                <w:sz w:val="20"/>
                <w:szCs w:val="20"/>
              </w:rPr>
              <w:t xml:space="preserve">Dočasné pracoviště: </w:t>
            </w:r>
            <w:r w:rsidRPr="00A147B0">
              <w:rPr>
                <w:bCs w:val="0"/>
                <w:sz w:val="20"/>
                <w:szCs w:val="20"/>
              </w:rPr>
              <w:t>Místo, k</w:t>
            </w:r>
            <w:r w:rsidR="00662FE7" w:rsidRPr="00A147B0">
              <w:rPr>
                <w:bCs w:val="0"/>
                <w:sz w:val="20"/>
                <w:szCs w:val="20"/>
              </w:rPr>
              <w:t xml:space="preserve">de jsou po stanovenou dobu realizovány činnosti v rámci ISMS (např. místo řízení </w:t>
            </w:r>
            <w:r w:rsidR="00662FE7" w:rsidRPr="00A147B0">
              <w:rPr>
                <w:bCs w:val="0"/>
                <w:sz w:val="20"/>
                <w:szCs w:val="20"/>
              </w:rPr>
              <w:tab/>
              <w:t>velkého projektu, servisní/instalační středisko).</w:t>
            </w:r>
          </w:p>
        </w:tc>
      </w:tr>
      <w:tr w:rsidR="00A147B0" w:rsidRPr="00A147B0" w14:paraId="08BB9D37" w14:textId="77777777" w:rsidTr="00A93C46">
        <w:trPr>
          <w:trHeight w:val="195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A1B72" w14:textId="30BF9B01" w:rsidR="00654374" w:rsidRPr="00A147B0" w:rsidRDefault="00654374" w:rsidP="00662FE7">
            <w:pPr>
              <w:pStyle w:val="text"/>
              <w:numPr>
                <w:ilvl w:val="0"/>
                <w:numId w:val="34"/>
              </w:numPr>
              <w:spacing w:before="240"/>
              <w:ind w:left="352" w:hanging="352"/>
              <w:rPr>
                <w:b/>
                <w:sz w:val="20"/>
                <w:szCs w:val="20"/>
              </w:rPr>
            </w:pPr>
            <w:r w:rsidRPr="00A147B0">
              <w:rPr>
                <w:b/>
                <w:sz w:val="20"/>
                <w:szCs w:val="20"/>
              </w:rPr>
              <w:t>Rozsah ISMS:</w:t>
            </w:r>
          </w:p>
        </w:tc>
      </w:tr>
      <w:tr w:rsidR="00A147B0" w:rsidRPr="00A147B0" w14:paraId="4BB481D2" w14:textId="77777777" w:rsidTr="001762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73"/>
        </w:trPr>
        <w:tc>
          <w:tcPr>
            <w:tcW w:w="3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78A2" w14:textId="77777777" w:rsidR="00BD724B" w:rsidRPr="00A147B0" w:rsidRDefault="00BD724B" w:rsidP="00646BEA">
            <w:pPr>
              <w:pStyle w:val="Kapitola"/>
              <w:jc w:val="center"/>
              <w:rPr>
                <w:szCs w:val="18"/>
              </w:rPr>
            </w:pPr>
            <w:r w:rsidRPr="00A147B0">
              <w:rPr>
                <w:szCs w:val="18"/>
              </w:rPr>
              <w:t>otázka</w:t>
            </w:r>
          </w:p>
        </w:tc>
        <w:tc>
          <w:tcPr>
            <w:tcW w:w="7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33AE5A" w14:textId="77777777" w:rsidR="00BD724B" w:rsidRPr="00A147B0" w:rsidRDefault="00BD724B" w:rsidP="00646BEA">
            <w:pPr>
              <w:pStyle w:val="Kapitola"/>
              <w:jc w:val="center"/>
              <w:rPr>
                <w:szCs w:val="18"/>
              </w:rPr>
            </w:pPr>
            <w:r w:rsidRPr="00A147B0">
              <w:rPr>
                <w:szCs w:val="18"/>
              </w:rPr>
              <w:t>odpověď (zaškrtněte)</w:t>
            </w:r>
          </w:p>
        </w:tc>
      </w:tr>
      <w:tr w:rsidR="00A147B0" w:rsidRPr="00A147B0" w14:paraId="211A68A3" w14:textId="77777777" w:rsidTr="001762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1080"/>
        </w:trPr>
        <w:tc>
          <w:tcPr>
            <w:tcW w:w="34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7BEF" w14:textId="3FAF45F8" w:rsidR="00982DF3" w:rsidRPr="00A147B0" w:rsidRDefault="00982DF3" w:rsidP="00982DF3">
            <w:pPr>
              <w:pStyle w:val="Kapitola"/>
              <w:rPr>
                <w:b w:val="0"/>
                <w:bCs w:val="0"/>
                <w:szCs w:val="18"/>
              </w:rPr>
            </w:pPr>
            <w:r w:rsidRPr="00A147B0">
              <w:rPr>
                <w:b w:val="0"/>
                <w:bCs w:val="0"/>
                <w:szCs w:val="18"/>
              </w:rPr>
              <w:t>Má organizace aplikované i jiné normy, které zahrnují opatření informační bezpečnosti (např. ČSN ISO/IEC 27017:2021)?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8307E" w14:textId="6C6322D6" w:rsidR="00982DF3" w:rsidRPr="00A147B0" w:rsidRDefault="00982DF3" w:rsidP="00982DF3">
            <w:pPr>
              <w:pStyle w:val="Kapitola"/>
              <w:tabs>
                <w:tab w:val="clear" w:pos="567"/>
                <w:tab w:val="left" w:pos="335"/>
              </w:tabs>
              <w:rPr>
                <w:szCs w:val="18"/>
              </w:rPr>
            </w:pPr>
            <w:r w:rsidRPr="00A147B0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Cs w:val="18"/>
              </w:rPr>
              <w:instrText xml:space="preserve"> FORMCHECKBOX </w:instrText>
            </w:r>
            <w:r w:rsidRPr="00A147B0">
              <w:rPr>
                <w:szCs w:val="18"/>
              </w:rPr>
            </w:r>
            <w:r w:rsidRPr="00A147B0">
              <w:rPr>
                <w:szCs w:val="18"/>
              </w:rPr>
              <w:fldChar w:fldCharType="separate"/>
            </w:r>
            <w:r w:rsidRPr="00A147B0">
              <w:rPr>
                <w:szCs w:val="18"/>
              </w:rPr>
              <w:fldChar w:fldCharType="end"/>
            </w:r>
            <w:r w:rsidRPr="00A147B0">
              <w:rPr>
                <w:szCs w:val="18"/>
              </w:rPr>
              <w:t xml:space="preserve"> </w:t>
            </w:r>
            <w:r w:rsidRPr="00A147B0">
              <w:rPr>
                <w:szCs w:val="18"/>
              </w:rPr>
              <w:tab/>
            </w:r>
            <w:r w:rsidRPr="00A147B0">
              <w:rPr>
                <w:b w:val="0"/>
                <w:bCs w:val="0"/>
                <w:szCs w:val="18"/>
              </w:rPr>
              <w:t>NE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47A07" w14:textId="05E1FB8B" w:rsidR="00982DF3" w:rsidRPr="00A147B0" w:rsidRDefault="00982DF3" w:rsidP="00982DF3">
            <w:pPr>
              <w:pStyle w:val="Kapitola"/>
              <w:tabs>
                <w:tab w:val="clear" w:pos="567"/>
                <w:tab w:val="left" w:pos="357"/>
              </w:tabs>
              <w:rPr>
                <w:szCs w:val="18"/>
              </w:rPr>
            </w:pPr>
            <w:r w:rsidRPr="00A147B0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Cs w:val="18"/>
              </w:rPr>
              <w:instrText xml:space="preserve"> FORMCHECKBOX </w:instrText>
            </w:r>
            <w:r w:rsidRPr="00A147B0">
              <w:rPr>
                <w:szCs w:val="18"/>
              </w:rPr>
            </w:r>
            <w:r w:rsidRPr="00A147B0">
              <w:rPr>
                <w:szCs w:val="18"/>
              </w:rPr>
              <w:fldChar w:fldCharType="separate"/>
            </w:r>
            <w:r w:rsidRPr="00A147B0">
              <w:rPr>
                <w:szCs w:val="18"/>
              </w:rPr>
              <w:fldChar w:fldCharType="end"/>
            </w:r>
            <w:r w:rsidRPr="00A147B0">
              <w:rPr>
                <w:szCs w:val="18"/>
              </w:rPr>
              <w:t xml:space="preserve"> </w:t>
            </w:r>
            <w:r w:rsidRPr="00A147B0">
              <w:rPr>
                <w:szCs w:val="18"/>
              </w:rPr>
              <w:tab/>
              <w:t xml:space="preserve">ANO, uveďte které: </w:t>
            </w:r>
            <w:r w:rsidRPr="00A147B0">
              <w:rPr>
                <w:b w:val="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147B0">
              <w:rPr>
                <w:sz w:val="20"/>
                <w:szCs w:val="20"/>
              </w:rPr>
              <w:instrText xml:space="preserve"> FORMTEXT </w:instrText>
            </w:r>
            <w:r w:rsidRPr="00A147B0">
              <w:rPr>
                <w:b w:val="0"/>
                <w:sz w:val="20"/>
                <w:szCs w:val="20"/>
              </w:rPr>
            </w:r>
            <w:r w:rsidRPr="00A147B0">
              <w:rPr>
                <w:b w:val="0"/>
                <w:sz w:val="20"/>
                <w:szCs w:val="20"/>
              </w:rPr>
              <w:fldChar w:fldCharType="separate"/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A147B0" w:rsidRPr="00A147B0" w14:paraId="409A67F3" w14:textId="77777777" w:rsidTr="001762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1080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8AF8" w14:textId="0F75A0C9" w:rsidR="001762AE" w:rsidRPr="00A147B0" w:rsidRDefault="001762AE" w:rsidP="001762AE">
            <w:pPr>
              <w:pStyle w:val="Kapitola"/>
              <w:rPr>
                <w:b w:val="0"/>
                <w:bCs w:val="0"/>
                <w:szCs w:val="18"/>
              </w:rPr>
            </w:pPr>
            <w:r w:rsidRPr="00A147B0">
              <w:rPr>
                <w:b w:val="0"/>
                <w:bCs w:val="0"/>
                <w:szCs w:val="18"/>
              </w:rPr>
              <w:t>Existují nějaké informace nebo záznamy ISMS, které nemohou být zpřístupněné pro audit z důvodu obsahu důvěrných nebo citlivých informací?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124F6" w14:textId="66A4F75E" w:rsidR="001762AE" w:rsidRPr="00A147B0" w:rsidRDefault="001762AE" w:rsidP="001762AE">
            <w:pPr>
              <w:pStyle w:val="Kapitola"/>
              <w:tabs>
                <w:tab w:val="clear" w:pos="567"/>
                <w:tab w:val="left" w:pos="335"/>
              </w:tabs>
              <w:rPr>
                <w:szCs w:val="18"/>
              </w:rPr>
            </w:pPr>
            <w:r w:rsidRPr="00A147B0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Cs w:val="18"/>
              </w:rPr>
              <w:instrText xml:space="preserve"> FORMCHECKBOX </w:instrText>
            </w:r>
            <w:r w:rsidRPr="00A147B0">
              <w:rPr>
                <w:szCs w:val="18"/>
              </w:rPr>
            </w:r>
            <w:r w:rsidRPr="00A147B0">
              <w:rPr>
                <w:szCs w:val="18"/>
              </w:rPr>
              <w:fldChar w:fldCharType="separate"/>
            </w:r>
            <w:r w:rsidRPr="00A147B0">
              <w:rPr>
                <w:szCs w:val="18"/>
              </w:rPr>
              <w:fldChar w:fldCharType="end"/>
            </w:r>
            <w:r w:rsidRPr="00A147B0">
              <w:rPr>
                <w:szCs w:val="18"/>
              </w:rPr>
              <w:t xml:space="preserve"> </w:t>
            </w:r>
            <w:r w:rsidRPr="00A147B0">
              <w:rPr>
                <w:szCs w:val="18"/>
              </w:rPr>
              <w:tab/>
            </w:r>
            <w:r w:rsidRPr="00A147B0">
              <w:rPr>
                <w:b w:val="0"/>
                <w:bCs w:val="0"/>
                <w:szCs w:val="18"/>
              </w:rPr>
              <w:t>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3B52D" w14:textId="61B2C91B" w:rsidR="001762AE" w:rsidRPr="00A147B0" w:rsidRDefault="001762AE" w:rsidP="001762AE">
            <w:pPr>
              <w:pStyle w:val="Kapitola"/>
              <w:tabs>
                <w:tab w:val="clear" w:pos="567"/>
                <w:tab w:val="left" w:pos="357"/>
              </w:tabs>
              <w:rPr>
                <w:szCs w:val="18"/>
              </w:rPr>
            </w:pPr>
            <w:r w:rsidRPr="00A147B0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Cs w:val="18"/>
              </w:rPr>
              <w:instrText xml:space="preserve"> FORMCHECKBOX </w:instrText>
            </w:r>
            <w:r w:rsidRPr="00A147B0">
              <w:rPr>
                <w:szCs w:val="18"/>
              </w:rPr>
            </w:r>
            <w:r w:rsidRPr="00A147B0">
              <w:rPr>
                <w:szCs w:val="18"/>
              </w:rPr>
              <w:fldChar w:fldCharType="separate"/>
            </w:r>
            <w:r w:rsidRPr="00A147B0">
              <w:rPr>
                <w:szCs w:val="18"/>
              </w:rPr>
              <w:fldChar w:fldCharType="end"/>
            </w:r>
            <w:r w:rsidRPr="00A147B0">
              <w:rPr>
                <w:szCs w:val="18"/>
              </w:rPr>
              <w:t xml:space="preserve"> </w:t>
            </w:r>
            <w:r w:rsidRPr="00A147B0">
              <w:rPr>
                <w:szCs w:val="18"/>
              </w:rPr>
              <w:tab/>
              <w:t xml:space="preserve">ANO, uveďte které: </w:t>
            </w:r>
            <w:r w:rsidRPr="00A147B0">
              <w:rPr>
                <w:b w:val="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147B0">
              <w:rPr>
                <w:sz w:val="20"/>
                <w:szCs w:val="20"/>
              </w:rPr>
              <w:instrText xml:space="preserve"> FORMTEXT </w:instrText>
            </w:r>
            <w:r w:rsidRPr="00A147B0">
              <w:rPr>
                <w:b w:val="0"/>
                <w:sz w:val="20"/>
                <w:szCs w:val="20"/>
              </w:rPr>
            </w:r>
            <w:r w:rsidRPr="00A147B0">
              <w:rPr>
                <w:b w:val="0"/>
                <w:sz w:val="20"/>
                <w:szCs w:val="20"/>
              </w:rPr>
              <w:fldChar w:fldCharType="separate"/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A147B0" w:rsidRPr="00A147B0" w14:paraId="1A7EC11A" w14:textId="77777777" w:rsidTr="00B41E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772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4B0E" w14:textId="7AC3F88F" w:rsidR="001762AE" w:rsidRPr="00A147B0" w:rsidRDefault="001762AE" w:rsidP="001762AE">
            <w:pPr>
              <w:pStyle w:val="Kapitola"/>
              <w:rPr>
                <w:b w:val="0"/>
                <w:bCs w:val="0"/>
                <w:szCs w:val="18"/>
              </w:rPr>
            </w:pPr>
            <w:r w:rsidRPr="00A147B0">
              <w:rPr>
                <w:b w:val="0"/>
                <w:bCs w:val="0"/>
                <w:szCs w:val="18"/>
              </w:rPr>
              <w:t>Jsou aplikována všechna opatření přílohy A normy ČSN EN ISO/IEC 27001:2023? Pokud ne, uveďte která.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F3334" w14:textId="16F436BD" w:rsidR="001762AE" w:rsidRPr="00A147B0" w:rsidRDefault="00B41E31" w:rsidP="001762AE">
            <w:pPr>
              <w:pStyle w:val="Kapitola"/>
              <w:tabs>
                <w:tab w:val="clear" w:pos="567"/>
                <w:tab w:val="left" w:pos="335"/>
              </w:tabs>
              <w:rPr>
                <w:szCs w:val="18"/>
              </w:rPr>
            </w:pPr>
            <w:r w:rsidRPr="00A147B0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Cs w:val="18"/>
              </w:rPr>
              <w:instrText xml:space="preserve"> FORMCHECKBOX </w:instrText>
            </w:r>
            <w:r w:rsidRPr="00A147B0">
              <w:rPr>
                <w:szCs w:val="18"/>
              </w:rPr>
            </w:r>
            <w:r w:rsidRPr="00A147B0">
              <w:rPr>
                <w:szCs w:val="18"/>
              </w:rPr>
              <w:fldChar w:fldCharType="separate"/>
            </w:r>
            <w:r w:rsidRPr="00A147B0">
              <w:rPr>
                <w:szCs w:val="18"/>
              </w:rPr>
              <w:fldChar w:fldCharType="end"/>
            </w:r>
            <w:r w:rsidRPr="00A147B0">
              <w:rPr>
                <w:szCs w:val="18"/>
              </w:rPr>
              <w:t xml:space="preserve"> </w:t>
            </w:r>
            <w:r w:rsidRPr="00A147B0">
              <w:rPr>
                <w:szCs w:val="18"/>
              </w:rPr>
              <w:tab/>
            </w:r>
            <w:r w:rsidRPr="00A147B0">
              <w:rPr>
                <w:b w:val="0"/>
                <w:bCs w:val="0"/>
                <w:szCs w:val="18"/>
              </w:rPr>
              <w:t>ANO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C0092" w14:textId="3F8DE23B" w:rsidR="001762AE" w:rsidRPr="00A147B0" w:rsidRDefault="00B41E31" w:rsidP="001762AE">
            <w:pPr>
              <w:pStyle w:val="Kapitola"/>
              <w:tabs>
                <w:tab w:val="clear" w:pos="567"/>
                <w:tab w:val="left" w:pos="357"/>
              </w:tabs>
              <w:rPr>
                <w:szCs w:val="18"/>
              </w:rPr>
            </w:pPr>
            <w:r w:rsidRPr="00A147B0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Cs w:val="18"/>
              </w:rPr>
              <w:instrText xml:space="preserve"> FORMCHECKBOX </w:instrText>
            </w:r>
            <w:r w:rsidRPr="00A147B0">
              <w:rPr>
                <w:szCs w:val="18"/>
              </w:rPr>
            </w:r>
            <w:r w:rsidRPr="00A147B0">
              <w:rPr>
                <w:szCs w:val="18"/>
              </w:rPr>
              <w:fldChar w:fldCharType="separate"/>
            </w:r>
            <w:r w:rsidRPr="00A147B0">
              <w:rPr>
                <w:szCs w:val="18"/>
              </w:rPr>
              <w:fldChar w:fldCharType="end"/>
            </w:r>
            <w:r w:rsidRPr="00A147B0">
              <w:rPr>
                <w:szCs w:val="18"/>
              </w:rPr>
              <w:t xml:space="preserve"> </w:t>
            </w:r>
            <w:r w:rsidRPr="00A147B0">
              <w:rPr>
                <w:szCs w:val="18"/>
              </w:rPr>
              <w:tab/>
              <w:t xml:space="preserve">NE, uveďte které: </w:t>
            </w:r>
            <w:r w:rsidRPr="00A147B0">
              <w:rPr>
                <w:b w:val="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147B0">
              <w:rPr>
                <w:sz w:val="20"/>
                <w:szCs w:val="20"/>
              </w:rPr>
              <w:instrText xml:space="preserve"> FORMTEXT </w:instrText>
            </w:r>
            <w:r w:rsidRPr="00A147B0">
              <w:rPr>
                <w:b w:val="0"/>
                <w:sz w:val="20"/>
                <w:szCs w:val="20"/>
              </w:rPr>
            </w:r>
            <w:r w:rsidRPr="00A147B0">
              <w:rPr>
                <w:b w:val="0"/>
                <w:sz w:val="20"/>
                <w:szCs w:val="20"/>
              </w:rPr>
              <w:fldChar w:fldCharType="separate"/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A147B0" w:rsidRPr="00A147B0" w14:paraId="47768F88" w14:textId="77777777" w:rsidTr="00B41E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689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BA39" w14:textId="40599FC5" w:rsidR="00B41E31" w:rsidRPr="00A147B0" w:rsidRDefault="00B41E31" w:rsidP="00B41E31">
            <w:pPr>
              <w:pStyle w:val="Kapitola"/>
              <w:rPr>
                <w:b w:val="0"/>
                <w:bCs w:val="0"/>
                <w:szCs w:val="18"/>
              </w:rPr>
            </w:pPr>
            <w:r w:rsidRPr="00A147B0">
              <w:rPr>
                <w:b w:val="0"/>
                <w:bCs w:val="0"/>
                <w:szCs w:val="18"/>
              </w:rPr>
              <w:t>Jsou některé činnosti, které chcete mít certifikovány prováděny vzdáleně?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FD3C9" w14:textId="6D8AF127" w:rsidR="00B41E31" w:rsidRPr="00A147B0" w:rsidRDefault="00B41E31" w:rsidP="00B41E31">
            <w:pPr>
              <w:pStyle w:val="Kapitola"/>
              <w:tabs>
                <w:tab w:val="clear" w:pos="567"/>
                <w:tab w:val="left" w:pos="335"/>
              </w:tabs>
              <w:rPr>
                <w:szCs w:val="18"/>
              </w:rPr>
            </w:pPr>
            <w:r w:rsidRPr="00A147B0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Cs w:val="18"/>
              </w:rPr>
              <w:instrText xml:space="preserve"> FORMCHECKBOX </w:instrText>
            </w:r>
            <w:r w:rsidRPr="00A147B0">
              <w:rPr>
                <w:szCs w:val="18"/>
              </w:rPr>
            </w:r>
            <w:r w:rsidRPr="00A147B0">
              <w:rPr>
                <w:szCs w:val="18"/>
              </w:rPr>
              <w:fldChar w:fldCharType="separate"/>
            </w:r>
            <w:r w:rsidRPr="00A147B0">
              <w:rPr>
                <w:szCs w:val="18"/>
              </w:rPr>
              <w:fldChar w:fldCharType="end"/>
            </w:r>
            <w:r w:rsidRPr="00A147B0">
              <w:rPr>
                <w:szCs w:val="18"/>
              </w:rPr>
              <w:t xml:space="preserve"> </w:t>
            </w:r>
            <w:r w:rsidRPr="00A147B0">
              <w:rPr>
                <w:szCs w:val="18"/>
              </w:rPr>
              <w:tab/>
            </w:r>
            <w:r w:rsidRPr="00A147B0">
              <w:rPr>
                <w:b w:val="0"/>
                <w:bCs w:val="0"/>
                <w:szCs w:val="18"/>
              </w:rPr>
              <w:t>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C668A" w14:textId="065262FA" w:rsidR="00B41E31" w:rsidRPr="00A147B0" w:rsidRDefault="00B41E31" w:rsidP="00B41E31">
            <w:pPr>
              <w:pStyle w:val="Kapitola"/>
              <w:tabs>
                <w:tab w:val="clear" w:pos="567"/>
                <w:tab w:val="left" w:pos="357"/>
              </w:tabs>
              <w:rPr>
                <w:szCs w:val="18"/>
              </w:rPr>
            </w:pPr>
            <w:r w:rsidRPr="00A147B0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Cs w:val="18"/>
              </w:rPr>
              <w:instrText xml:space="preserve"> FORMCHECKBOX </w:instrText>
            </w:r>
            <w:r w:rsidRPr="00A147B0">
              <w:rPr>
                <w:szCs w:val="18"/>
              </w:rPr>
            </w:r>
            <w:r w:rsidRPr="00A147B0">
              <w:rPr>
                <w:szCs w:val="18"/>
              </w:rPr>
              <w:fldChar w:fldCharType="separate"/>
            </w:r>
            <w:r w:rsidRPr="00A147B0">
              <w:rPr>
                <w:szCs w:val="18"/>
              </w:rPr>
              <w:fldChar w:fldCharType="end"/>
            </w:r>
            <w:r w:rsidRPr="00A147B0">
              <w:rPr>
                <w:szCs w:val="18"/>
              </w:rPr>
              <w:t xml:space="preserve"> </w:t>
            </w:r>
            <w:r w:rsidRPr="00A147B0">
              <w:rPr>
                <w:szCs w:val="18"/>
              </w:rPr>
              <w:tab/>
              <w:t xml:space="preserve">ANO, uveďte které: </w:t>
            </w:r>
            <w:r w:rsidRPr="00A147B0">
              <w:rPr>
                <w:b w:val="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147B0">
              <w:rPr>
                <w:sz w:val="20"/>
                <w:szCs w:val="20"/>
              </w:rPr>
              <w:instrText xml:space="preserve"> FORMTEXT </w:instrText>
            </w:r>
            <w:r w:rsidRPr="00A147B0">
              <w:rPr>
                <w:b w:val="0"/>
                <w:sz w:val="20"/>
                <w:szCs w:val="20"/>
              </w:rPr>
            </w:r>
            <w:r w:rsidRPr="00A147B0">
              <w:rPr>
                <w:b w:val="0"/>
                <w:sz w:val="20"/>
                <w:szCs w:val="20"/>
              </w:rPr>
              <w:fldChar w:fldCharType="separate"/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noProof/>
                <w:sz w:val="20"/>
                <w:szCs w:val="20"/>
              </w:rPr>
              <w:t> </w:t>
            </w:r>
            <w:r w:rsidRPr="00A147B0">
              <w:rPr>
                <w:b w:val="0"/>
                <w:sz w:val="20"/>
                <w:szCs w:val="20"/>
              </w:rPr>
              <w:fldChar w:fldCharType="end"/>
            </w:r>
          </w:p>
        </w:tc>
      </w:tr>
    </w:tbl>
    <w:p w14:paraId="5E6EE3F2" w14:textId="66D59209" w:rsidR="00B41E31" w:rsidRPr="00A147B0" w:rsidRDefault="00B41E31" w:rsidP="00B41E31">
      <w:pPr>
        <w:jc w:val="both"/>
        <w:rPr>
          <w:sz w:val="2"/>
          <w:szCs w:val="2"/>
        </w:rPr>
      </w:pPr>
    </w:p>
    <w:p w14:paraId="2A505217" w14:textId="77777777" w:rsidR="00B41E31" w:rsidRPr="00A147B0" w:rsidRDefault="00B41E31">
      <w:pPr>
        <w:jc w:val="left"/>
        <w:rPr>
          <w:sz w:val="2"/>
          <w:szCs w:val="2"/>
        </w:rPr>
      </w:pPr>
      <w:r w:rsidRPr="00A147B0">
        <w:rPr>
          <w:sz w:val="2"/>
          <w:szCs w:val="2"/>
        </w:rPr>
        <w:br w:type="page"/>
      </w:r>
    </w:p>
    <w:p w14:paraId="56C88CFC" w14:textId="77777777" w:rsidR="00B41E31" w:rsidRPr="00A147B0" w:rsidRDefault="00B41E31" w:rsidP="00B41E31">
      <w:pPr>
        <w:jc w:val="both"/>
        <w:rPr>
          <w:sz w:val="2"/>
          <w:szCs w:val="2"/>
        </w:rPr>
      </w:pPr>
    </w:p>
    <w:tbl>
      <w:tblPr>
        <w:tblW w:w="1077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3"/>
        <w:gridCol w:w="7350"/>
      </w:tblGrid>
      <w:tr w:rsidR="00A147B0" w:rsidRPr="00A147B0" w14:paraId="741A3C6B" w14:textId="77777777" w:rsidTr="00B41E31">
        <w:trPr>
          <w:cantSplit/>
          <w:trHeight w:val="324"/>
        </w:trPr>
        <w:tc>
          <w:tcPr>
            <w:tcW w:w="3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E3CC6" w14:textId="36373026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jc w:val="center"/>
              <w:rPr>
                <w:b/>
                <w:bCs w:val="0"/>
                <w:sz w:val="18"/>
                <w:szCs w:val="18"/>
              </w:rPr>
            </w:pPr>
            <w:r w:rsidRPr="00A147B0">
              <w:rPr>
                <w:b/>
                <w:bCs w:val="0"/>
                <w:sz w:val="18"/>
                <w:szCs w:val="18"/>
              </w:rPr>
              <w:t>otázka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1E43C3" w14:textId="4129FAD6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jc w:val="center"/>
              <w:rPr>
                <w:b/>
                <w:bCs w:val="0"/>
                <w:sz w:val="18"/>
                <w:szCs w:val="18"/>
              </w:rPr>
            </w:pPr>
            <w:r w:rsidRPr="00A147B0">
              <w:rPr>
                <w:b/>
                <w:bCs w:val="0"/>
                <w:sz w:val="18"/>
                <w:szCs w:val="18"/>
              </w:rPr>
              <w:t>odpověď (zaškrtněte)</w:t>
            </w:r>
          </w:p>
        </w:tc>
      </w:tr>
      <w:tr w:rsidR="00A147B0" w:rsidRPr="00A147B0" w14:paraId="67B55A9A" w14:textId="77777777" w:rsidTr="00B41E31">
        <w:trPr>
          <w:cantSplit/>
          <w:trHeight w:val="610"/>
        </w:trPr>
        <w:tc>
          <w:tcPr>
            <w:tcW w:w="34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527EF" w14:textId="7E9A183B" w:rsidR="00B41E31" w:rsidRPr="00A147B0" w:rsidRDefault="00B41E31" w:rsidP="00B41E31">
            <w:pPr>
              <w:pStyle w:val="text"/>
              <w:spacing w:before="6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 xml:space="preserve">Jaké má organizace požadavky </w:t>
            </w:r>
            <w:r w:rsidRPr="00A147B0">
              <w:rPr>
                <w:sz w:val="18"/>
                <w:szCs w:val="18"/>
              </w:rPr>
              <w:br/>
              <w:t>na informační bezpečnost?</w:t>
            </w:r>
          </w:p>
        </w:tc>
        <w:tc>
          <w:tcPr>
            <w:tcW w:w="73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9E314" w14:textId="3ED798FE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Pouze málo citlivých nebo důvěrných informací; nízké požadavky na dostupnost.</w:t>
            </w:r>
          </w:p>
          <w:p w14:paraId="47C93548" w14:textId="70151BD1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Vyšší požadavky na dostupnost; nebo některé citlivé nebo důvěrné informace. </w:t>
            </w:r>
          </w:p>
          <w:p w14:paraId="0D0DDBC9" w14:textId="6B5B1E03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Vyšší množství citlivých nebo důvěrných informací (např. zdravotnických, osobně </w:t>
            </w:r>
            <w:r w:rsidRPr="00A147B0">
              <w:rPr>
                <w:sz w:val="18"/>
                <w:szCs w:val="18"/>
              </w:rPr>
              <w:tab/>
              <w:t xml:space="preserve">identifikovatelných informací, pojištění); nebo vysoké požadavky na dostupnost.   </w:t>
            </w:r>
          </w:p>
        </w:tc>
      </w:tr>
      <w:tr w:rsidR="00A147B0" w:rsidRPr="00A147B0" w14:paraId="12727030" w14:textId="77777777" w:rsidTr="00B41E31">
        <w:trPr>
          <w:cantSplit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1A2B5" w14:textId="126FA82E" w:rsidR="00B41E31" w:rsidRPr="00A147B0" w:rsidRDefault="00B41E31" w:rsidP="00B41E31">
            <w:pPr>
              <w:pStyle w:val="text"/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>Organizace provádí v rámci rozsahu ISMS: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BCEA6" w14:textId="3F34D160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Činnosti s nízkým rizikem bez regulovaných požadavků.</w:t>
            </w:r>
          </w:p>
          <w:p w14:paraId="3123886D" w14:textId="68512990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Činnosti s vysokými regulatorními riziky.</w:t>
            </w:r>
          </w:p>
          <w:p w14:paraId="3B359A6F" w14:textId="0CB4636A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Činnosti vysoce rizikové s (pouze) omezenými regulatorními požadavky.</w:t>
            </w:r>
          </w:p>
        </w:tc>
      </w:tr>
      <w:tr w:rsidR="00A147B0" w:rsidRPr="00A147B0" w14:paraId="5B60AFE6" w14:textId="77777777" w:rsidTr="00B41E31">
        <w:trPr>
          <w:cantSplit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82CB7" w14:textId="65DCD024" w:rsidR="00B41E31" w:rsidRPr="00A147B0" w:rsidRDefault="00B41E31" w:rsidP="00B41E31">
            <w:pPr>
              <w:pStyle w:val="text"/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>Prokázání výkonnosti ISMS: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CF84" w14:textId="77777777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Organizace již certifikována.</w:t>
            </w:r>
          </w:p>
          <w:p w14:paraId="560ADE02" w14:textId="77777777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ab/>
              <w:t xml:space="preserve">Organizace necertifikována, ale ISMS je plně zaveden vč. zdokumentovaných interních </w:t>
            </w:r>
            <w:r w:rsidRPr="00A147B0">
              <w:rPr>
                <w:sz w:val="18"/>
                <w:szCs w:val="18"/>
              </w:rPr>
              <w:tab/>
              <w:t xml:space="preserve">auditů, přezkoumání vedením a účinného systému neustálého zlepšování.  </w:t>
            </w:r>
          </w:p>
          <w:p w14:paraId="5F08458A" w14:textId="78DD1EAA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Organizace necertifikována, ISMS je nový a není plně zaveden (např. nevyzrálé </w:t>
            </w:r>
            <w:r w:rsidRPr="00A147B0">
              <w:rPr>
                <w:sz w:val="18"/>
                <w:szCs w:val="18"/>
              </w:rPr>
              <w:tab/>
              <w:t>postupy neustálého zlepšování, vykonávání procesů ad hoc).</w:t>
            </w:r>
          </w:p>
        </w:tc>
      </w:tr>
      <w:tr w:rsidR="00A147B0" w:rsidRPr="00A147B0" w14:paraId="278AB83C" w14:textId="77777777" w:rsidTr="00B41E31">
        <w:trPr>
          <w:cantSplit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6AF70" w14:textId="30310700" w:rsidR="00B41E31" w:rsidRPr="00A147B0" w:rsidRDefault="00B41E31" w:rsidP="00B41E31">
            <w:pPr>
              <w:pStyle w:val="text"/>
              <w:ind w:right="214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 xml:space="preserve">Jaký je rozsah a rozmanitost technologií využitých při zavádění různých komponent ISMS? 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538E5" w14:textId="5C149687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ab/>
              <w:t xml:space="preserve">Vysoce standardizované prostřední s nízkou rozmanitostí (např. málo IT platforem, </w:t>
            </w:r>
            <w:r w:rsidRPr="00A147B0">
              <w:rPr>
                <w:sz w:val="18"/>
                <w:szCs w:val="18"/>
              </w:rPr>
              <w:tab/>
              <w:t>serverů, operačních systémů, databází, sítí atd.).</w:t>
            </w:r>
          </w:p>
          <w:p w14:paraId="3624A7E5" w14:textId="3FFF812B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Standardizované, ale různorodé IT platformy, severy, operační systémy, databáze.</w:t>
            </w:r>
          </w:p>
          <w:p w14:paraId="3749DC07" w14:textId="421C0640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Vysoká rozmanitost nebo složitost IT (např. mnoho různých segmentů sítí, typů </w:t>
            </w:r>
            <w:r w:rsidRPr="00A147B0">
              <w:rPr>
                <w:sz w:val="18"/>
                <w:szCs w:val="18"/>
              </w:rPr>
              <w:tab/>
              <w:t xml:space="preserve">serverů nebo databází, mnoho klíčových aplikací). </w:t>
            </w:r>
          </w:p>
        </w:tc>
      </w:tr>
      <w:tr w:rsidR="00A147B0" w:rsidRPr="00A147B0" w14:paraId="7DE0EF47" w14:textId="77777777" w:rsidTr="00B41E31">
        <w:trPr>
          <w:cantSplit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A9869" w14:textId="5FCBA65E" w:rsidR="00B41E31" w:rsidRPr="00A147B0" w:rsidRDefault="00B41E31" w:rsidP="00B41E31">
            <w:pPr>
              <w:pStyle w:val="text"/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>Jaký je rozsah outsourcingu a dohody s třetími stranami používané v rámci ISMS: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5B9FA" w14:textId="54E75B23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Žádný outsourcing a malá závislost na dodavatelích. </w:t>
            </w:r>
          </w:p>
          <w:p w14:paraId="0FFC90C1" w14:textId="4AA03EB5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Dobře definovaná, řízená a monitorovaná ujednání o outsourcingu. </w:t>
            </w:r>
          </w:p>
          <w:p w14:paraId="6749E2ED" w14:textId="00927C4D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Subdodavatel outsourcingu má certifikovaný ISMS. </w:t>
            </w:r>
          </w:p>
          <w:p w14:paraId="18937B63" w14:textId="0EB74196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Jsou k dispozici příslušné nezávislé ověřovací zprávy. </w:t>
            </w:r>
          </w:p>
          <w:p w14:paraId="70A0ECAC" w14:textId="275BC008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ab/>
              <w:t xml:space="preserve">Několik částečně řízených ujednání o outsourcingu. </w:t>
            </w:r>
          </w:p>
          <w:p w14:paraId="6CF13DE8" w14:textId="05E2BC27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Vysoká závislost na outsourcingu nebo dodavatelích s velkým dopadem na důležité </w:t>
            </w:r>
            <w:r w:rsidRPr="00A147B0">
              <w:rPr>
                <w:sz w:val="18"/>
                <w:szCs w:val="18"/>
              </w:rPr>
              <w:tab/>
              <w:t xml:space="preserve">obchodní činnosti; nebo neznámý objem nebo rozsah outsourcingu. </w:t>
            </w:r>
          </w:p>
        </w:tc>
      </w:tr>
      <w:tr w:rsidR="00A147B0" w:rsidRPr="00A147B0" w14:paraId="7DA03CCB" w14:textId="77777777" w:rsidTr="00B41E31">
        <w:trPr>
          <w:cantSplit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87CB1" w14:textId="749EA760" w:rsidR="00B41E31" w:rsidRPr="00A147B0" w:rsidRDefault="00B41E31" w:rsidP="00B41E31">
            <w:pPr>
              <w:pStyle w:val="text"/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>Jaký je rozsah vývoje informačního systému: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45C8E" w14:textId="3E760E61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Použití standardizovaných softwarových platforem.</w:t>
            </w:r>
          </w:p>
          <w:p w14:paraId="4FBF8DA6" w14:textId="1541BAE0" w:rsidR="00B41E31" w:rsidRPr="00A147B0" w:rsidRDefault="00B41E31" w:rsidP="00995F60">
            <w:pPr>
              <w:pStyle w:val="text"/>
              <w:tabs>
                <w:tab w:val="left" w:pos="355"/>
              </w:tabs>
              <w:spacing w:before="6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Použití standardizovaných softwarových platforem s</w:t>
            </w:r>
            <w:r w:rsidR="00995F60" w:rsidRPr="00A147B0">
              <w:rPr>
                <w:sz w:val="18"/>
                <w:szCs w:val="18"/>
              </w:rPr>
              <w:t> </w:t>
            </w:r>
            <w:r w:rsidRPr="00A147B0">
              <w:rPr>
                <w:sz w:val="18"/>
                <w:szCs w:val="18"/>
              </w:rPr>
              <w:t>komplexní</w:t>
            </w:r>
            <w:r w:rsidR="00995F60"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>konfigurací</w:t>
            </w:r>
            <w:r w:rsidR="00995F60" w:rsidRPr="00A147B0">
              <w:rPr>
                <w:sz w:val="18"/>
                <w:szCs w:val="18"/>
              </w:rPr>
              <w:t xml:space="preserve"> </w:t>
            </w:r>
            <w:r w:rsidR="00995F60" w:rsidRPr="00A147B0">
              <w:rPr>
                <w:sz w:val="18"/>
                <w:szCs w:val="18"/>
              </w:rPr>
              <w:tab/>
              <w:t xml:space="preserve">nebo </w:t>
            </w:r>
            <w:r w:rsidR="00995F60" w:rsidRPr="00A147B0">
              <w:rPr>
                <w:sz w:val="18"/>
                <w:szCs w:val="18"/>
              </w:rPr>
              <w:tab/>
            </w:r>
            <w:r w:rsidRPr="00A147B0">
              <w:rPr>
                <w:sz w:val="18"/>
                <w:szCs w:val="18"/>
              </w:rPr>
              <w:t xml:space="preserve">parametrizací. </w:t>
            </w:r>
          </w:p>
          <w:p w14:paraId="0D984257" w14:textId="13D95FED" w:rsidR="00995F60" w:rsidRPr="00A147B0" w:rsidRDefault="00995F60" w:rsidP="00995F60">
            <w:pPr>
              <w:pStyle w:val="text"/>
              <w:tabs>
                <w:tab w:val="left" w:pos="355"/>
              </w:tabs>
              <w:spacing w:before="6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ab/>
              <w:t xml:space="preserve">Použití vysoce přizpůsobeného software. </w:t>
            </w:r>
          </w:p>
          <w:p w14:paraId="4ECA4E21" w14:textId="5874CC95" w:rsidR="00B41E31" w:rsidRPr="00A147B0" w:rsidRDefault="00B41E31" w:rsidP="00842AE6">
            <w:pPr>
              <w:pStyle w:val="text"/>
              <w:tabs>
                <w:tab w:val="left" w:pos="355"/>
              </w:tabs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Některé vývojové činnosti (vlastní nebo externí).                                                                      </w:t>
            </w:r>
          </w:p>
          <w:p w14:paraId="42241757" w14:textId="15AAEA8F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Rozsáhlý interní vývoj softwaru s několika probíhajícími projekty pro důležité účely </w:t>
            </w:r>
            <w:r w:rsidRPr="00A147B0">
              <w:rPr>
                <w:sz w:val="18"/>
                <w:szCs w:val="18"/>
              </w:rPr>
              <w:tab/>
              <w:t xml:space="preserve">organizace.  </w:t>
            </w:r>
          </w:p>
        </w:tc>
      </w:tr>
      <w:tr w:rsidR="00A147B0" w:rsidRPr="00A147B0" w14:paraId="0343BC9C" w14:textId="77777777" w:rsidTr="00B41E31">
        <w:trPr>
          <w:cantSplit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92FEF" w14:textId="7FE9BDB9" w:rsidR="00B41E31" w:rsidRPr="00A147B0" w:rsidRDefault="00B41E31" w:rsidP="00B41E31">
            <w:pPr>
              <w:pStyle w:val="text"/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 xml:space="preserve">Počet pracovišť a počet pracovišť </w:t>
            </w:r>
            <w:r w:rsidRPr="00A147B0">
              <w:rPr>
                <w:sz w:val="18"/>
                <w:szCs w:val="18"/>
              </w:rPr>
              <w:br/>
              <w:t>pro obnovu po havárii (DR):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0A4CA" w14:textId="58F538DA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Nízké požadavky na dostupnost a žádné nebo jedno alternativní DR pracoviště. </w:t>
            </w:r>
            <w:r w:rsidR="00842AE6" w:rsidRPr="00A147B0">
              <w:rPr>
                <w:sz w:val="18"/>
                <w:szCs w:val="18"/>
              </w:rPr>
              <w:t xml:space="preserve"> </w:t>
            </w:r>
          </w:p>
          <w:p w14:paraId="027E9F5F" w14:textId="29E88DD9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 xml:space="preserve">Střední nebo vysoké požadavky na dostupnost a žádné nebo jedno alternativní DR </w:t>
            </w:r>
            <w:r w:rsidRPr="00A147B0">
              <w:rPr>
                <w:sz w:val="18"/>
                <w:szCs w:val="18"/>
              </w:rPr>
              <w:tab/>
              <w:t xml:space="preserve">pracoviště. </w:t>
            </w:r>
          </w:p>
          <w:p w14:paraId="38FC62B2" w14:textId="14BCAEB9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Vysoké požadavky na dostupnost (např. služby 24/7)</w:t>
            </w:r>
            <w:r w:rsidR="00842AE6" w:rsidRPr="00A147B0">
              <w:rPr>
                <w:sz w:val="18"/>
                <w:szCs w:val="18"/>
              </w:rPr>
              <w:t xml:space="preserve"> </w:t>
            </w:r>
          </w:p>
          <w:p w14:paraId="17F96005" w14:textId="2587B15F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ab/>
              <w:t>Několik pracoviště DR</w:t>
            </w:r>
            <w:r w:rsidR="00842AE6" w:rsidRPr="00A147B0">
              <w:rPr>
                <w:sz w:val="18"/>
                <w:szCs w:val="18"/>
              </w:rPr>
              <w:t xml:space="preserve"> </w:t>
            </w:r>
          </w:p>
          <w:p w14:paraId="4EB4A5A6" w14:textId="61AC4BE5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 </w:t>
            </w:r>
            <w:r w:rsidRPr="00A147B0">
              <w:rPr>
                <w:sz w:val="18"/>
                <w:szCs w:val="18"/>
              </w:rPr>
              <w:tab/>
              <w:t>Několik datových center</w:t>
            </w:r>
            <w:r w:rsidR="00842AE6" w:rsidRPr="00A147B0">
              <w:rPr>
                <w:sz w:val="18"/>
                <w:szCs w:val="18"/>
              </w:rPr>
              <w:t xml:space="preserve"> </w:t>
            </w:r>
          </w:p>
        </w:tc>
      </w:tr>
      <w:tr w:rsidR="00A147B0" w:rsidRPr="00A147B0" w14:paraId="4C9D335E" w14:textId="77777777" w:rsidTr="00B41E31">
        <w:trPr>
          <w:cantSplit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3F394" w14:textId="038FE0FE" w:rsidR="00B41E31" w:rsidRPr="00A147B0" w:rsidRDefault="00B41E31" w:rsidP="00B41E31">
            <w:pPr>
              <w:pStyle w:val="text"/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>Jaký je počet a složitost opatření: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12030" w14:textId="42B65E13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ab/>
            </w:r>
            <w:proofErr w:type="gramStart"/>
            <w:r w:rsidR="00F11B98" w:rsidRPr="00A147B0">
              <w:rPr>
                <w:sz w:val="18"/>
                <w:szCs w:val="18"/>
              </w:rPr>
              <w:t>Menší,</w:t>
            </w:r>
            <w:proofErr w:type="gramEnd"/>
            <w:r w:rsidRPr="00A147B0">
              <w:rPr>
                <w:sz w:val="18"/>
                <w:szCs w:val="18"/>
              </w:rPr>
              <w:t xml:space="preserve"> než obvyklý počet opatření, přičemž některé běžné oblasti opatření nejsou </w:t>
            </w:r>
            <w:r w:rsidR="00842AE6" w:rsidRPr="00A147B0">
              <w:rPr>
                <w:sz w:val="18"/>
                <w:szCs w:val="18"/>
              </w:rPr>
              <w:tab/>
            </w:r>
            <w:r w:rsidRPr="00A147B0">
              <w:rPr>
                <w:sz w:val="18"/>
                <w:szCs w:val="18"/>
              </w:rPr>
              <w:t xml:space="preserve">zahrnuty – např. žádné opatření v oblasti vývoje systémů nebo žádná fyzická opatření. </w:t>
            </w:r>
          </w:p>
          <w:p w14:paraId="651B021F" w14:textId="7E02591C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 </w:t>
            </w:r>
            <w:r w:rsidRPr="00A147B0">
              <w:rPr>
                <w:sz w:val="18"/>
                <w:szCs w:val="18"/>
              </w:rPr>
              <w:tab/>
              <w:t>Typický počet a složitost opatření.</w:t>
            </w:r>
          </w:p>
          <w:p w14:paraId="66545712" w14:textId="59827C02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 </w:t>
            </w:r>
            <w:r w:rsidRPr="00A147B0">
              <w:rPr>
                <w:sz w:val="18"/>
                <w:szCs w:val="18"/>
              </w:rPr>
              <w:tab/>
              <w:t xml:space="preserve">Větší než obvyklý počet podrobných a složitých opatření, např. mnoho opatření </w:t>
            </w:r>
            <w:r w:rsidR="00842AE6" w:rsidRPr="00A147B0">
              <w:rPr>
                <w:sz w:val="18"/>
                <w:szCs w:val="18"/>
              </w:rPr>
              <w:tab/>
            </w:r>
            <w:r w:rsidRPr="00A147B0">
              <w:rPr>
                <w:sz w:val="18"/>
                <w:szCs w:val="18"/>
              </w:rPr>
              <w:t>týkajících se síťových protokolů nebo kryptografie.</w:t>
            </w:r>
          </w:p>
        </w:tc>
      </w:tr>
      <w:tr w:rsidR="00A147B0" w:rsidRPr="00A147B0" w14:paraId="0908E3BD" w14:textId="77777777" w:rsidTr="00B41E31">
        <w:trPr>
          <w:cantSplit/>
        </w:trPr>
        <w:tc>
          <w:tcPr>
            <w:tcW w:w="34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BF1D73" w14:textId="2CDE2579" w:rsidR="00B41E31" w:rsidRPr="00A147B0" w:rsidRDefault="00B41E31" w:rsidP="00B41E31">
            <w:pPr>
              <w:pStyle w:val="text"/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 xml:space="preserve">V případě Recertifikačního auditu </w:t>
            </w:r>
          </w:p>
          <w:p w14:paraId="5DD99B18" w14:textId="65C69BA4" w:rsidR="00B41E31" w:rsidRPr="00A147B0" w:rsidRDefault="00B41E31" w:rsidP="00B41E31">
            <w:pPr>
              <w:pStyle w:val="text"/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t xml:space="preserve">množství a rozsah relevantních změn: 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1FCB27" w14:textId="52B3B119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 xml:space="preserve"> </w:t>
            </w:r>
            <w:r w:rsidRPr="00A147B0">
              <w:rPr>
                <w:sz w:val="18"/>
                <w:szCs w:val="18"/>
              </w:rPr>
              <w:tab/>
              <w:t>Žádné změny od posledního recertifikačního auditu.</w:t>
            </w:r>
          </w:p>
          <w:p w14:paraId="5EC14C11" w14:textId="01376B16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ab/>
              <w:t>Drobné změny v rozsahu nebo v PoA, např. některé politiky, dokumenty.</w:t>
            </w:r>
          </w:p>
          <w:p w14:paraId="38900B29" w14:textId="1D18AC1B" w:rsidR="00B41E31" w:rsidRPr="00A147B0" w:rsidRDefault="00B41E31" w:rsidP="00B41E31">
            <w:pPr>
              <w:pStyle w:val="text"/>
              <w:tabs>
                <w:tab w:val="left" w:pos="355"/>
              </w:tabs>
              <w:spacing w:before="60"/>
              <w:ind w:right="-70"/>
              <w:jc w:val="left"/>
              <w:rPr>
                <w:sz w:val="18"/>
                <w:szCs w:val="18"/>
              </w:rPr>
            </w:pPr>
            <w:r w:rsidRPr="00A147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B0">
              <w:rPr>
                <w:sz w:val="18"/>
                <w:szCs w:val="18"/>
              </w:rPr>
              <w:instrText xml:space="preserve"> FORMCHECKBOX </w:instrText>
            </w:r>
            <w:r w:rsidRPr="00A147B0">
              <w:rPr>
                <w:sz w:val="18"/>
                <w:szCs w:val="18"/>
              </w:rPr>
            </w:r>
            <w:r w:rsidRPr="00A147B0">
              <w:rPr>
                <w:sz w:val="18"/>
                <w:szCs w:val="18"/>
              </w:rPr>
              <w:fldChar w:fldCharType="separate"/>
            </w:r>
            <w:r w:rsidRPr="00A147B0">
              <w:rPr>
                <w:sz w:val="18"/>
                <w:szCs w:val="18"/>
              </w:rPr>
              <w:fldChar w:fldCharType="end"/>
            </w:r>
            <w:r w:rsidRPr="00A147B0">
              <w:rPr>
                <w:sz w:val="18"/>
                <w:szCs w:val="18"/>
              </w:rPr>
              <w:tab/>
              <w:t xml:space="preserve">Zásadní změny v rozsahu nebo v PoA, např. nové procesy, nové organizační jednotky, </w:t>
            </w:r>
            <w:r w:rsidRPr="00A147B0">
              <w:rPr>
                <w:sz w:val="18"/>
                <w:szCs w:val="18"/>
              </w:rPr>
              <w:tab/>
              <w:t>oblasti, metodika managementu posuzování rizik, dokumentace a ošetření rizik.</w:t>
            </w:r>
            <w:r w:rsidR="00842AE6" w:rsidRPr="00A147B0">
              <w:rPr>
                <w:sz w:val="18"/>
                <w:szCs w:val="18"/>
              </w:rPr>
              <w:t xml:space="preserve"> </w:t>
            </w:r>
          </w:p>
        </w:tc>
      </w:tr>
    </w:tbl>
    <w:p w14:paraId="130A096D" w14:textId="77777777" w:rsidR="003062C9" w:rsidRPr="00A147B0" w:rsidRDefault="003062C9" w:rsidP="003062C9">
      <w:pPr>
        <w:pStyle w:val="text"/>
        <w:tabs>
          <w:tab w:val="center" w:pos="7200"/>
        </w:tabs>
        <w:spacing w:before="120" w:after="0"/>
        <w:rPr>
          <w:sz w:val="20"/>
          <w:szCs w:val="20"/>
        </w:rPr>
      </w:pPr>
      <w:r w:rsidRPr="00A147B0">
        <w:rPr>
          <w:sz w:val="18"/>
          <w:szCs w:val="18"/>
        </w:rPr>
        <w:t>V</w:t>
      </w:r>
      <w:r w:rsidRPr="00A147B0">
        <w:rPr>
          <w:sz w:val="20"/>
          <w:szCs w:val="20"/>
        </w:rPr>
        <w:t xml:space="preserve"> </w:t>
      </w:r>
      <w:r w:rsidRPr="00A147B0">
        <w:rPr>
          <w:b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147B0">
        <w:rPr>
          <w:b/>
          <w:sz w:val="20"/>
          <w:szCs w:val="20"/>
        </w:rPr>
        <w:instrText xml:space="preserve"> FORMTEXT </w:instrText>
      </w:r>
      <w:r w:rsidRPr="00A147B0">
        <w:rPr>
          <w:b/>
          <w:sz w:val="20"/>
          <w:szCs w:val="20"/>
        </w:rPr>
      </w:r>
      <w:r w:rsidRPr="00A147B0">
        <w:rPr>
          <w:b/>
          <w:sz w:val="20"/>
          <w:szCs w:val="20"/>
        </w:rPr>
        <w:fldChar w:fldCharType="separate"/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sz w:val="20"/>
          <w:szCs w:val="20"/>
        </w:rPr>
        <w:fldChar w:fldCharType="end"/>
      </w:r>
      <w:r w:rsidRPr="00A147B0">
        <w:rPr>
          <w:sz w:val="20"/>
          <w:szCs w:val="20"/>
        </w:rPr>
        <w:t xml:space="preserve"> </w:t>
      </w:r>
      <w:r w:rsidRPr="00A147B0">
        <w:rPr>
          <w:sz w:val="18"/>
          <w:szCs w:val="18"/>
        </w:rPr>
        <w:t>dne</w:t>
      </w:r>
      <w:r w:rsidRPr="00A147B0">
        <w:rPr>
          <w:sz w:val="20"/>
          <w:szCs w:val="20"/>
        </w:rPr>
        <w:t xml:space="preserve"> </w:t>
      </w:r>
      <w:r w:rsidRPr="00A147B0">
        <w:rPr>
          <w:b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A147B0">
        <w:rPr>
          <w:b/>
          <w:sz w:val="20"/>
          <w:szCs w:val="20"/>
        </w:rPr>
        <w:instrText xml:space="preserve"> FORMTEXT </w:instrText>
      </w:r>
      <w:r w:rsidRPr="00A147B0">
        <w:rPr>
          <w:b/>
          <w:sz w:val="20"/>
          <w:szCs w:val="20"/>
        </w:rPr>
      </w:r>
      <w:r w:rsidRPr="00A147B0">
        <w:rPr>
          <w:b/>
          <w:sz w:val="20"/>
          <w:szCs w:val="20"/>
        </w:rPr>
        <w:fldChar w:fldCharType="separate"/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noProof/>
          <w:sz w:val="20"/>
          <w:szCs w:val="20"/>
        </w:rPr>
        <w:t> </w:t>
      </w:r>
      <w:r w:rsidRPr="00A147B0">
        <w:rPr>
          <w:b/>
          <w:sz w:val="20"/>
          <w:szCs w:val="20"/>
        </w:rPr>
        <w:fldChar w:fldCharType="end"/>
      </w:r>
    </w:p>
    <w:p w14:paraId="031859EB" w14:textId="77777777" w:rsidR="003062C9" w:rsidRPr="00F11B98" w:rsidRDefault="003062C9" w:rsidP="00F11B98">
      <w:pPr>
        <w:pStyle w:val="text"/>
        <w:tabs>
          <w:tab w:val="center" w:pos="7200"/>
        </w:tabs>
        <w:spacing w:before="120" w:after="0"/>
        <w:rPr>
          <w:b/>
          <w:sz w:val="16"/>
          <w:szCs w:val="16"/>
        </w:rPr>
      </w:pPr>
      <w:r w:rsidRPr="00A147B0">
        <w:tab/>
      </w:r>
      <w:r w:rsidRPr="00F11B98">
        <w:rPr>
          <w:b/>
          <w:sz w:val="16"/>
          <w:szCs w:val="16"/>
        </w:rPr>
        <w:t>……………………………………….</w:t>
      </w:r>
    </w:p>
    <w:p w14:paraId="583E2C24" w14:textId="77777777" w:rsidR="004A5C2F" w:rsidRPr="00A147B0" w:rsidRDefault="003062C9" w:rsidP="00F11B98">
      <w:pPr>
        <w:pStyle w:val="text"/>
        <w:tabs>
          <w:tab w:val="center" w:pos="7200"/>
        </w:tabs>
        <w:rPr>
          <w:sz w:val="16"/>
          <w:szCs w:val="16"/>
        </w:rPr>
      </w:pPr>
      <w:r w:rsidRPr="00A147B0">
        <w:tab/>
      </w:r>
      <w:r w:rsidRPr="00A147B0">
        <w:rPr>
          <w:sz w:val="16"/>
          <w:szCs w:val="16"/>
        </w:rPr>
        <w:t xml:space="preserve">zástupce organizace </w:t>
      </w:r>
      <w:r w:rsidR="00801FF7" w:rsidRPr="00A147B0">
        <w:rPr>
          <w:sz w:val="16"/>
          <w:szCs w:val="16"/>
        </w:rPr>
        <w:t>–</w:t>
      </w:r>
      <w:r w:rsidRPr="00A147B0">
        <w:rPr>
          <w:sz w:val="16"/>
          <w:szCs w:val="16"/>
        </w:rPr>
        <w:t xml:space="preserve"> žadatele</w:t>
      </w: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217"/>
        <w:gridCol w:w="2592"/>
      </w:tblGrid>
      <w:tr w:rsidR="00A147B0" w:rsidRPr="00A147B0" w14:paraId="1D2D15CF" w14:textId="77777777" w:rsidTr="00BD5A0C">
        <w:trPr>
          <w:trHeight w:val="256"/>
          <w:jc w:val="center"/>
        </w:trPr>
        <w:tc>
          <w:tcPr>
            <w:tcW w:w="8217" w:type="dxa"/>
            <w:shd w:val="clear" w:color="auto" w:fill="E0E0E0"/>
            <w:vAlign w:val="center"/>
          </w:tcPr>
          <w:p w14:paraId="64303B84" w14:textId="77777777" w:rsidR="00AE39FF" w:rsidRPr="00A147B0" w:rsidRDefault="00604D82" w:rsidP="00276610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A147B0">
              <w:rPr>
                <w:sz w:val="16"/>
                <w:szCs w:val="16"/>
              </w:rPr>
              <w:t xml:space="preserve">Dotazník </w:t>
            </w:r>
            <w:r w:rsidR="00AE39FF" w:rsidRPr="00A147B0">
              <w:rPr>
                <w:sz w:val="16"/>
                <w:szCs w:val="16"/>
              </w:rPr>
              <w:t>přezkoumal</w:t>
            </w:r>
            <w:r w:rsidR="00276610" w:rsidRPr="00A147B0">
              <w:rPr>
                <w:sz w:val="16"/>
                <w:szCs w:val="16"/>
              </w:rPr>
              <w:t xml:space="preserve"> Ing. Lubomír Kolek</w:t>
            </w:r>
            <w:r w:rsidR="00AE39FF" w:rsidRPr="00A147B0">
              <w:rPr>
                <w:sz w:val="16"/>
                <w:szCs w:val="16"/>
              </w:rPr>
              <w:t>:</w:t>
            </w:r>
          </w:p>
        </w:tc>
        <w:tc>
          <w:tcPr>
            <w:tcW w:w="2592" w:type="dxa"/>
            <w:shd w:val="clear" w:color="auto" w:fill="E0E0E0"/>
            <w:vAlign w:val="center"/>
          </w:tcPr>
          <w:p w14:paraId="29683103" w14:textId="77777777" w:rsidR="00AE39FF" w:rsidRPr="00A147B0" w:rsidRDefault="00AE39FF" w:rsidP="00CC2080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A147B0">
              <w:rPr>
                <w:sz w:val="16"/>
                <w:szCs w:val="16"/>
              </w:rPr>
              <w:t>Dne:</w:t>
            </w:r>
          </w:p>
        </w:tc>
      </w:tr>
    </w:tbl>
    <w:p w14:paraId="65AA783E" w14:textId="77777777" w:rsidR="00801FF7" w:rsidRPr="00A147B0" w:rsidRDefault="00801FF7" w:rsidP="00801FF7">
      <w:pPr>
        <w:pStyle w:val="text"/>
        <w:tabs>
          <w:tab w:val="center" w:pos="7200"/>
        </w:tabs>
        <w:spacing w:after="0"/>
        <w:rPr>
          <w:sz w:val="2"/>
          <w:szCs w:val="2"/>
        </w:rPr>
      </w:pPr>
    </w:p>
    <w:sectPr w:rsidR="00801FF7" w:rsidRPr="00A147B0" w:rsidSect="00A147B0">
      <w:headerReference w:type="default" r:id="rId8"/>
      <w:footerReference w:type="default" r:id="rId9"/>
      <w:pgSz w:w="11906" w:h="16838" w:code="9"/>
      <w:pgMar w:top="1134" w:right="567" w:bottom="992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A7FE" w14:textId="77777777" w:rsidR="00F21969" w:rsidRDefault="00F21969">
      <w:r>
        <w:separator/>
      </w:r>
    </w:p>
  </w:endnote>
  <w:endnote w:type="continuationSeparator" w:id="0">
    <w:p w14:paraId="6F1743F6" w14:textId="77777777" w:rsidR="00F21969" w:rsidRDefault="00F2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4AFE" w14:textId="1F8AC7CE" w:rsidR="00ED66F5" w:rsidRPr="00A147B0" w:rsidRDefault="00ED66F5" w:rsidP="00A147B0">
    <w:pPr>
      <w:pStyle w:val="Zpat"/>
      <w:tabs>
        <w:tab w:val="clear" w:pos="4536"/>
        <w:tab w:val="clear" w:pos="9072"/>
        <w:tab w:val="center" w:pos="5103"/>
        <w:tab w:val="right" w:pos="9000"/>
      </w:tabs>
      <w:jc w:val="both"/>
      <w:rPr>
        <w:sz w:val="14"/>
        <w:szCs w:val="14"/>
      </w:rPr>
    </w:pPr>
    <w:r w:rsidRPr="00A147B0">
      <w:rPr>
        <w:sz w:val="14"/>
        <w:szCs w:val="14"/>
      </w:rPr>
      <w:t xml:space="preserve">ISSUE: </w:t>
    </w:r>
    <w:r w:rsidR="00305021" w:rsidRPr="00A147B0">
      <w:rPr>
        <w:sz w:val="14"/>
        <w:szCs w:val="14"/>
      </w:rPr>
      <w:t>12</w:t>
    </w:r>
    <w:r w:rsidRPr="00A147B0">
      <w:rPr>
        <w:sz w:val="14"/>
        <w:szCs w:val="14"/>
      </w:rPr>
      <w:t>/20</w:t>
    </w:r>
    <w:r w:rsidR="00BD724B" w:rsidRPr="00A147B0">
      <w:rPr>
        <w:sz w:val="14"/>
        <w:szCs w:val="14"/>
      </w:rPr>
      <w:t>2</w:t>
    </w:r>
    <w:r w:rsidR="00305021" w:rsidRPr="00A147B0">
      <w:rPr>
        <w:sz w:val="14"/>
        <w:szCs w:val="14"/>
      </w:rPr>
      <w:t>5</w:t>
    </w:r>
    <w:r w:rsidRPr="00A147B0">
      <w:rPr>
        <w:sz w:val="14"/>
        <w:szCs w:val="14"/>
      </w:rPr>
      <w:tab/>
      <w:t xml:space="preserve">Strana </w:t>
    </w:r>
    <w:r w:rsidRPr="00A147B0">
      <w:rPr>
        <w:sz w:val="14"/>
        <w:szCs w:val="14"/>
      </w:rPr>
      <w:fldChar w:fldCharType="begin"/>
    </w:r>
    <w:r w:rsidRPr="00A147B0">
      <w:rPr>
        <w:sz w:val="14"/>
        <w:szCs w:val="14"/>
      </w:rPr>
      <w:instrText xml:space="preserve"> PAGE </w:instrText>
    </w:r>
    <w:r w:rsidRPr="00A147B0">
      <w:rPr>
        <w:sz w:val="14"/>
        <w:szCs w:val="14"/>
      </w:rPr>
      <w:fldChar w:fldCharType="separate"/>
    </w:r>
    <w:r w:rsidR="008E213A" w:rsidRPr="00A147B0">
      <w:rPr>
        <w:noProof/>
        <w:sz w:val="14"/>
        <w:szCs w:val="14"/>
      </w:rPr>
      <w:t>1</w:t>
    </w:r>
    <w:r w:rsidRPr="00A147B0">
      <w:rPr>
        <w:sz w:val="14"/>
        <w:szCs w:val="14"/>
      </w:rPr>
      <w:fldChar w:fldCharType="end"/>
    </w:r>
    <w:r w:rsidRPr="00A147B0">
      <w:rPr>
        <w:sz w:val="14"/>
        <w:szCs w:val="14"/>
      </w:rPr>
      <w:t xml:space="preserve"> z </w:t>
    </w:r>
    <w:r w:rsidRPr="00A147B0">
      <w:rPr>
        <w:sz w:val="14"/>
        <w:szCs w:val="14"/>
      </w:rPr>
      <w:fldChar w:fldCharType="begin"/>
    </w:r>
    <w:r w:rsidRPr="00A147B0">
      <w:rPr>
        <w:sz w:val="14"/>
        <w:szCs w:val="14"/>
      </w:rPr>
      <w:instrText xml:space="preserve"> NUMPAGES </w:instrText>
    </w:r>
    <w:r w:rsidRPr="00A147B0">
      <w:rPr>
        <w:sz w:val="14"/>
        <w:szCs w:val="14"/>
      </w:rPr>
      <w:fldChar w:fldCharType="separate"/>
    </w:r>
    <w:r w:rsidR="008E213A" w:rsidRPr="00A147B0">
      <w:rPr>
        <w:noProof/>
        <w:sz w:val="14"/>
        <w:szCs w:val="14"/>
      </w:rPr>
      <w:t>1</w:t>
    </w:r>
    <w:r w:rsidRPr="00A147B0">
      <w:rPr>
        <w:sz w:val="14"/>
        <w:szCs w:val="14"/>
      </w:rPr>
      <w:fldChar w:fldCharType="end"/>
    </w:r>
    <w:r w:rsidRPr="00A147B0">
      <w:rPr>
        <w:sz w:val="14"/>
        <w:szCs w:val="14"/>
      </w:rPr>
      <w:tab/>
    </w:r>
    <w:r w:rsidR="00DE32DC" w:rsidRPr="00A147B0">
      <w:rPr>
        <w:sz w:val="14"/>
        <w:szCs w:val="14"/>
      </w:rPr>
      <w:tab/>
    </w:r>
    <w:r w:rsidR="00DE32DC" w:rsidRPr="00A147B0">
      <w:rPr>
        <w:sz w:val="14"/>
        <w:szCs w:val="14"/>
      </w:rPr>
      <w:tab/>
    </w:r>
    <w:r w:rsidR="00BD724B" w:rsidRPr="00A147B0">
      <w:rPr>
        <w:sz w:val="14"/>
        <w:szCs w:val="14"/>
      </w:rPr>
      <w:t xml:space="preserve">    </w:t>
    </w:r>
    <w:r w:rsidRPr="00A147B0">
      <w:rPr>
        <w:sz w:val="14"/>
        <w:szCs w:val="14"/>
      </w:rPr>
      <w:t>F</w:t>
    </w:r>
    <w:r w:rsidRPr="00A147B0">
      <w:rPr>
        <w:sz w:val="14"/>
        <w:szCs w:val="14"/>
        <w:vertAlign w:val="subscript"/>
      </w:rPr>
      <w:t>C</w:t>
    </w:r>
    <w:r w:rsidRPr="00A147B0">
      <w:rPr>
        <w:sz w:val="14"/>
        <w:szCs w:val="14"/>
      </w:rPr>
      <w:t>-</w:t>
    </w:r>
    <w:proofErr w:type="gramStart"/>
    <w:r w:rsidRPr="00A147B0">
      <w:rPr>
        <w:sz w:val="14"/>
        <w:szCs w:val="14"/>
      </w:rPr>
      <w:t>02d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DEC1" w14:textId="77777777" w:rsidR="00F21969" w:rsidRDefault="00F21969">
      <w:r>
        <w:separator/>
      </w:r>
    </w:p>
  </w:footnote>
  <w:footnote w:type="continuationSeparator" w:id="0">
    <w:p w14:paraId="2FC6F6B6" w14:textId="77777777" w:rsidR="00F21969" w:rsidRDefault="00F2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5899" w14:textId="77777777" w:rsidR="00BD724B" w:rsidRPr="00A147B0" w:rsidRDefault="00BD724B" w:rsidP="00A147B0">
    <w:pPr>
      <w:jc w:val="both"/>
      <w:rPr>
        <w:sz w:val="24"/>
        <w:szCs w:val="24"/>
      </w:rPr>
    </w:pPr>
    <w:r w:rsidRPr="00A147B0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F15E9A0" wp14:editId="555370C3">
          <wp:simplePos x="0" y="0"/>
          <wp:positionH relativeFrom="column">
            <wp:posOffset>5948045</wp:posOffset>
          </wp:positionH>
          <wp:positionV relativeFrom="paragraph">
            <wp:posOffset>15240</wp:posOffset>
          </wp:positionV>
          <wp:extent cx="657225" cy="400685"/>
          <wp:effectExtent l="0" t="0" r="9525" b="0"/>
          <wp:wrapNone/>
          <wp:docPr id="7" name="Obrázek 7" descr="CER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ERT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47B0">
      <w:rPr>
        <w:sz w:val="24"/>
        <w:szCs w:val="24"/>
      </w:rPr>
      <w:t>CERTLINE, s.r.o.</w:t>
    </w:r>
  </w:p>
  <w:p w14:paraId="3373B2E9" w14:textId="052AC392" w:rsidR="00BD724B" w:rsidRDefault="00BD724B" w:rsidP="00A147B0">
    <w:pPr>
      <w:pStyle w:val="Zhlav"/>
      <w:tabs>
        <w:tab w:val="clear" w:pos="4536"/>
        <w:tab w:val="clear" w:pos="9072"/>
        <w:tab w:val="right" w:pos="8640"/>
      </w:tabs>
      <w:jc w:val="both"/>
      <w:rPr>
        <w:b/>
        <w:caps/>
        <w:sz w:val="28"/>
        <w:szCs w:val="28"/>
      </w:rPr>
    </w:pPr>
    <w:r w:rsidRPr="00C83AB1">
      <w:rPr>
        <w:sz w:val="24"/>
      </w:rPr>
      <w:t>Šalounova 627/3, 638 00 Brno</w:t>
    </w:r>
    <w:r>
      <w:rPr>
        <w:sz w:val="24"/>
      </w:rPr>
      <w:t xml:space="preserve"> </w:t>
    </w:r>
    <w:r w:rsidRPr="00060F21">
      <w:rPr>
        <w:sz w:val="24"/>
      </w:rPr>
      <w:t xml:space="preserve">– </w:t>
    </w:r>
    <w:r w:rsidRPr="00C83AB1">
      <w:rPr>
        <w:sz w:val="24"/>
      </w:rPr>
      <w:t>Lesná</w:t>
    </w:r>
  </w:p>
  <w:p w14:paraId="2DAD80EE" w14:textId="2641A032" w:rsidR="00BD724B" w:rsidRDefault="00590957" w:rsidP="00F11B98">
    <w:pPr>
      <w:pStyle w:val="Zhlav"/>
      <w:tabs>
        <w:tab w:val="clear" w:pos="4536"/>
        <w:tab w:val="clear" w:pos="9072"/>
        <w:tab w:val="right" w:pos="10204"/>
      </w:tabs>
      <w:ind w:right="282" w:firstLine="142"/>
      <w:jc w:val="both"/>
      <w:rPr>
        <w:b/>
        <w:caps/>
        <w:sz w:val="28"/>
        <w:szCs w:val="28"/>
      </w:rPr>
    </w:pPr>
    <w:r>
      <w:rPr>
        <w:b/>
        <w:caps/>
        <w:sz w:val="28"/>
        <w:szCs w:val="28"/>
      </w:rPr>
      <w:pict w14:anchorId="45D2444F">
        <v:rect id="_x0000_i1025" style="width:538.6pt;height:3.15pt;mso-position-horizontal:absolute;mso-position-horizontal-relative:text;mso-position-vertical:absolute;mso-position-vertical-relative:text" o:hralign="center" o:hrstd="t" o:hrnoshade="t" o:hr="t" fillcolor="#0088d2" stroked="f"/>
      </w:pict>
    </w:r>
  </w:p>
  <w:p w14:paraId="355F99CC" w14:textId="3EAB6798" w:rsidR="00A147B0" w:rsidRDefault="00A147B0" w:rsidP="00BD724B">
    <w:pPr>
      <w:pStyle w:val="Zhlav"/>
      <w:tabs>
        <w:tab w:val="clear" w:pos="4536"/>
        <w:tab w:val="clear" w:pos="9072"/>
        <w:tab w:val="right" w:pos="10204"/>
      </w:tabs>
      <w:spacing w:before="60"/>
      <w:ind w:firstLine="142"/>
      <w:jc w:val="both"/>
      <w:rPr>
        <w:sz w:val="16"/>
        <w:szCs w:val="16"/>
      </w:rPr>
    </w:pPr>
    <w:r w:rsidRPr="00C83AB1">
      <w:rPr>
        <w:sz w:val="16"/>
        <w:szCs w:val="16"/>
      </w:rPr>
      <w:t>Zakázka č.:</w:t>
    </w:r>
  </w:p>
  <w:p w14:paraId="5D13890F" w14:textId="77777777" w:rsidR="00A147B0" w:rsidRPr="00A147B0" w:rsidRDefault="00A147B0" w:rsidP="00A147B0">
    <w:pPr>
      <w:pStyle w:val="Zhlav"/>
      <w:tabs>
        <w:tab w:val="clear" w:pos="4536"/>
        <w:tab w:val="clear" w:pos="9072"/>
        <w:tab w:val="right" w:pos="10204"/>
      </w:tabs>
      <w:ind w:firstLine="142"/>
      <w:jc w:val="both"/>
      <w:rPr>
        <w:b/>
        <w:cap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D28"/>
    <w:multiLevelType w:val="hybridMultilevel"/>
    <w:tmpl w:val="01D6DA54"/>
    <w:lvl w:ilvl="0" w:tplc="2362B45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5FE40184">
      <w:start w:val="4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71759D"/>
    <w:multiLevelType w:val="hybridMultilevel"/>
    <w:tmpl w:val="1742C21E"/>
    <w:lvl w:ilvl="0" w:tplc="2F543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2548"/>
    <w:multiLevelType w:val="hybridMultilevel"/>
    <w:tmpl w:val="3B30E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73F6"/>
    <w:multiLevelType w:val="hybridMultilevel"/>
    <w:tmpl w:val="09EAB4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60AB3"/>
    <w:multiLevelType w:val="hybridMultilevel"/>
    <w:tmpl w:val="3B30E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D695D"/>
    <w:multiLevelType w:val="hybridMultilevel"/>
    <w:tmpl w:val="9F447178"/>
    <w:lvl w:ilvl="0" w:tplc="2D045E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07F2D"/>
    <w:multiLevelType w:val="hybridMultilevel"/>
    <w:tmpl w:val="7718580A"/>
    <w:lvl w:ilvl="0" w:tplc="30987C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D1E1C"/>
    <w:multiLevelType w:val="hybridMultilevel"/>
    <w:tmpl w:val="622CC160"/>
    <w:lvl w:ilvl="0" w:tplc="E6725BC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F2568"/>
    <w:multiLevelType w:val="hybridMultilevel"/>
    <w:tmpl w:val="799A7A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565D"/>
    <w:multiLevelType w:val="hybridMultilevel"/>
    <w:tmpl w:val="DEDC1FD6"/>
    <w:lvl w:ilvl="0" w:tplc="6AE0AAAA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47A81"/>
    <w:multiLevelType w:val="hybridMultilevel"/>
    <w:tmpl w:val="D63C7784"/>
    <w:lvl w:ilvl="0" w:tplc="6AFA527C">
      <w:start w:val="1"/>
      <w:numFmt w:val="bullet"/>
      <w:pStyle w:val="Styl5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879EF"/>
    <w:multiLevelType w:val="multilevel"/>
    <w:tmpl w:val="24E02902"/>
    <w:lvl w:ilvl="0">
      <w:start w:val="1"/>
      <w:numFmt w:val="bullet"/>
      <w:pStyle w:val="odrky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73"/>
        </w:tabs>
        <w:ind w:left="2273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</w:abstractNum>
  <w:num w:numId="1" w16cid:durableId="745959500">
    <w:abstractNumId w:val="11"/>
  </w:num>
  <w:num w:numId="2" w16cid:durableId="445467378">
    <w:abstractNumId w:val="3"/>
  </w:num>
  <w:num w:numId="3" w16cid:durableId="1659383333">
    <w:abstractNumId w:val="0"/>
  </w:num>
  <w:num w:numId="4" w16cid:durableId="1666321274">
    <w:abstractNumId w:val="7"/>
  </w:num>
  <w:num w:numId="5" w16cid:durableId="1698580142">
    <w:abstractNumId w:val="5"/>
  </w:num>
  <w:num w:numId="6" w16cid:durableId="382217174">
    <w:abstractNumId w:val="1"/>
  </w:num>
  <w:num w:numId="7" w16cid:durableId="1527058513">
    <w:abstractNumId w:val="8"/>
  </w:num>
  <w:num w:numId="8" w16cid:durableId="2069573653">
    <w:abstractNumId w:val="6"/>
  </w:num>
  <w:num w:numId="9" w16cid:durableId="1214123594">
    <w:abstractNumId w:val="10"/>
  </w:num>
  <w:num w:numId="10" w16cid:durableId="1370304501">
    <w:abstractNumId w:val="9"/>
  </w:num>
  <w:num w:numId="11" w16cid:durableId="10768151">
    <w:abstractNumId w:val="10"/>
  </w:num>
  <w:num w:numId="12" w16cid:durableId="2051955548">
    <w:abstractNumId w:val="10"/>
  </w:num>
  <w:num w:numId="13" w16cid:durableId="1479881473">
    <w:abstractNumId w:val="10"/>
  </w:num>
  <w:num w:numId="14" w16cid:durableId="679505479">
    <w:abstractNumId w:val="10"/>
  </w:num>
  <w:num w:numId="15" w16cid:durableId="1765497551">
    <w:abstractNumId w:val="10"/>
  </w:num>
  <w:num w:numId="16" w16cid:durableId="928808432">
    <w:abstractNumId w:val="10"/>
  </w:num>
  <w:num w:numId="17" w16cid:durableId="182326832">
    <w:abstractNumId w:val="10"/>
  </w:num>
  <w:num w:numId="18" w16cid:durableId="1274483707">
    <w:abstractNumId w:val="10"/>
  </w:num>
  <w:num w:numId="19" w16cid:durableId="1956670940">
    <w:abstractNumId w:val="10"/>
  </w:num>
  <w:num w:numId="20" w16cid:durableId="323172227">
    <w:abstractNumId w:val="10"/>
  </w:num>
  <w:num w:numId="21" w16cid:durableId="504901551">
    <w:abstractNumId w:val="10"/>
  </w:num>
  <w:num w:numId="22" w16cid:durableId="1971664686">
    <w:abstractNumId w:val="10"/>
  </w:num>
  <w:num w:numId="23" w16cid:durableId="782723957">
    <w:abstractNumId w:val="10"/>
  </w:num>
  <w:num w:numId="24" w16cid:durableId="1855221485">
    <w:abstractNumId w:val="10"/>
  </w:num>
  <w:num w:numId="25" w16cid:durableId="1566840747">
    <w:abstractNumId w:val="10"/>
  </w:num>
  <w:num w:numId="26" w16cid:durableId="762380521">
    <w:abstractNumId w:val="10"/>
  </w:num>
  <w:num w:numId="27" w16cid:durableId="409742997">
    <w:abstractNumId w:val="10"/>
  </w:num>
  <w:num w:numId="28" w16cid:durableId="1130703516">
    <w:abstractNumId w:val="10"/>
  </w:num>
  <w:num w:numId="29" w16cid:durableId="581528634">
    <w:abstractNumId w:val="10"/>
  </w:num>
  <w:num w:numId="30" w16cid:durableId="467359886">
    <w:abstractNumId w:val="10"/>
  </w:num>
  <w:num w:numId="31" w16cid:durableId="565913899">
    <w:abstractNumId w:val="10"/>
  </w:num>
  <w:num w:numId="32" w16cid:durableId="626203844">
    <w:abstractNumId w:val="10"/>
  </w:num>
  <w:num w:numId="33" w16cid:durableId="1066031788">
    <w:abstractNumId w:val="10"/>
  </w:num>
  <w:num w:numId="34" w16cid:durableId="460075203">
    <w:abstractNumId w:val="4"/>
  </w:num>
  <w:num w:numId="35" w16cid:durableId="28863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5C"/>
    <w:rsid w:val="00002E5C"/>
    <w:rsid w:val="00006CCF"/>
    <w:rsid w:val="00007573"/>
    <w:rsid w:val="000350D3"/>
    <w:rsid w:val="00043D12"/>
    <w:rsid w:val="000507FE"/>
    <w:rsid w:val="0006342B"/>
    <w:rsid w:val="00091507"/>
    <w:rsid w:val="000B713C"/>
    <w:rsid w:val="000C6D95"/>
    <w:rsid w:val="000D2DD3"/>
    <w:rsid w:val="000E5B38"/>
    <w:rsid w:val="000E5F89"/>
    <w:rsid w:val="0011497E"/>
    <w:rsid w:val="001762AE"/>
    <w:rsid w:val="001C1BC6"/>
    <w:rsid w:val="001C5407"/>
    <w:rsid w:val="001E5C20"/>
    <w:rsid w:val="001F25A1"/>
    <w:rsid w:val="001F360B"/>
    <w:rsid w:val="001F564E"/>
    <w:rsid w:val="0021723A"/>
    <w:rsid w:val="0022605E"/>
    <w:rsid w:val="00226DF7"/>
    <w:rsid w:val="002304A7"/>
    <w:rsid w:val="00231A47"/>
    <w:rsid w:val="00232418"/>
    <w:rsid w:val="00240258"/>
    <w:rsid w:val="00242725"/>
    <w:rsid w:val="00243A77"/>
    <w:rsid w:val="00243B4D"/>
    <w:rsid w:val="00261444"/>
    <w:rsid w:val="0027552E"/>
    <w:rsid w:val="00276610"/>
    <w:rsid w:val="002A65EC"/>
    <w:rsid w:val="002C5C74"/>
    <w:rsid w:val="00300980"/>
    <w:rsid w:val="00305021"/>
    <w:rsid w:val="003062C9"/>
    <w:rsid w:val="003203D5"/>
    <w:rsid w:val="003258F2"/>
    <w:rsid w:val="003308C7"/>
    <w:rsid w:val="003368FB"/>
    <w:rsid w:val="003400EE"/>
    <w:rsid w:val="003425BF"/>
    <w:rsid w:val="00344A1E"/>
    <w:rsid w:val="00366D82"/>
    <w:rsid w:val="0037400C"/>
    <w:rsid w:val="00383C51"/>
    <w:rsid w:val="003B0FE3"/>
    <w:rsid w:val="003F65B5"/>
    <w:rsid w:val="004152D6"/>
    <w:rsid w:val="00415DEA"/>
    <w:rsid w:val="00420343"/>
    <w:rsid w:val="004564D9"/>
    <w:rsid w:val="00482D3D"/>
    <w:rsid w:val="00484D30"/>
    <w:rsid w:val="00492934"/>
    <w:rsid w:val="00493B91"/>
    <w:rsid w:val="004A5C2F"/>
    <w:rsid w:val="004C138D"/>
    <w:rsid w:val="004C1E05"/>
    <w:rsid w:val="004E38A9"/>
    <w:rsid w:val="004F1B91"/>
    <w:rsid w:val="00517872"/>
    <w:rsid w:val="00533077"/>
    <w:rsid w:val="00551F3F"/>
    <w:rsid w:val="00563A66"/>
    <w:rsid w:val="00576C1A"/>
    <w:rsid w:val="00580AC6"/>
    <w:rsid w:val="00586C76"/>
    <w:rsid w:val="00590957"/>
    <w:rsid w:val="005A3FA6"/>
    <w:rsid w:val="005B5A08"/>
    <w:rsid w:val="006042F1"/>
    <w:rsid w:val="00604D82"/>
    <w:rsid w:val="006108C8"/>
    <w:rsid w:val="00611E09"/>
    <w:rsid w:val="00617D03"/>
    <w:rsid w:val="0062463F"/>
    <w:rsid w:val="00626C65"/>
    <w:rsid w:val="00654374"/>
    <w:rsid w:val="00660150"/>
    <w:rsid w:val="00662FE7"/>
    <w:rsid w:val="00666688"/>
    <w:rsid w:val="006714D4"/>
    <w:rsid w:val="006769B3"/>
    <w:rsid w:val="006B75F4"/>
    <w:rsid w:val="00707DF8"/>
    <w:rsid w:val="00712F46"/>
    <w:rsid w:val="007143EB"/>
    <w:rsid w:val="00716162"/>
    <w:rsid w:val="00735753"/>
    <w:rsid w:val="00735AE3"/>
    <w:rsid w:val="00735F41"/>
    <w:rsid w:val="00736BF0"/>
    <w:rsid w:val="007622E7"/>
    <w:rsid w:val="00767920"/>
    <w:rsid w:val="00770E0A"/>
    <w:rsid w:val="00771AD3"/>
    <w:rsid w:val="0078618B"/>
    <w:rsid w:val="0079532D"/>
    <w:rsid w:val="007A525A"/>
    <w:rsid w:val="007B03EE"/>
    <w:rsid w:val="007D0D49"/>
    <w:rsid w:val="00801AFB"/>
    <w:rsid w:val="00801FF7"/>
    <w:rsid w:val="0080301E"/>
    <w:rsid w:val="008104FF"/>
    <w:rsid w:val="00822A9C"/>
    <w:rsid w:val="008333B0"/>
    <w:rsid w:val="00842AE6"/>
    <w:rsid w:val="00861F97"/>
    <w:rsid w:val="00896C1D"/>
    <w:rsid w:val="00897F3C"/>
    <w:rsid w:val="008A5CC3"/>
    <w:rsid w:val="008D0EE3"/>
    <w:rsid w:val="008E04C1"/>
    <w:rsid w:val="008E213A"/>
    <w:rsid w:val="008F2978"/>
    <w:rsid w:val="008F2DE6"/>
    <w:rsid w:val="008F5079"/>
    <w:rsid w:val="00910720"/>
    <w:rsid w:val="00924DF6"/>
    <w:rsid w:val="00925884"/>
    <w:rsid w:val="00971DD7"/>
    <w:rsid w:val="00973A52"/>
    <w:rsid w:val="00974BC5"/>
    <w:rsid w:val="00982DF3"/>
    <w:rsid w:val="00983F83"/>
    <w:rsid w:val="00995F60"/>
    <w:rsid w:val="009A1571"/>
    <w:rsid w:val="009A5FF1"/>
    <w:rsid w:val="009B11BD"/>
    <w:rsid w:val="009C12D7"/>
    <w:rsid w:val="009D4AA3"/>
    <w:rsid w:val="009F3803"/>
    <w:rsid w:val="00A02A11"/>
    <w:rsid w:val="00A05D2D"/>
    <w:rsid w:val="00A147B0"/>
    <w:rsid w:val="00A31C2E"/>
    <w:rsid w:val="00A45D01"/>
    <w:rsid w:val="00A70DF0"/>
    <w:rsid w:val="00A807D9"/>
    <w:rsid w:val="00A821FC"/>
    <w:rsid w:val="00A93C46"/>
    <w:rsid w:val="00AA1A73"/>
    <w:rsid w:val="00AD0571"/>
    <w:rsid w:val="00AD3E9C"/>
    <w:rsid w:val="00AE39FF"/>
    <w:rsid w:val="00AE7EE4"/>
    <w:rsid w:val="00AF05A3"/>
    <w:rsid w:val="00B22F6A"/>
    <w:rsid w:val="00B25581"/>
    <w:rsid w:val="00B35F7E"/>
    <w:rsid w:val="00B41E31"/>
    <w:rsid w:val="00B72B5A"/>
    <w:rsid w:val="00BB3A1C"/>
    <w:rsid w:val="00BC665F"/>
    <w:rsid w:val="00BD5A0C"/>
    <w:rsid w:val="00BD5ACA"/>
    <w:rsid w:val="00BD65AE"/>
    <w:rsid w:val="00BD724B"/>
    <w:rsid w:val="00BE27B3"/>
    <w:rsid w:val="00BF160B"/>
    <w:rsid w:val="00BF1B12"/>
    <w:rsid w:val="00C15E0F"/>
    <w:rsid w:val="00C2027E"/>
    <w:rsid w:val="00C23FDC"/>
    <w:rsid w:val="00C37309"/>
    <w:rsid w:val="00C52B9B"/>
    <w:rsid w:val="00C768F0"/>
    <w:rsid w:val="00C8319D"/>
    <w:rsid w:val="00C8742F"/>
    <w:rsid w:val="00CA7CC6"/>
    <w:rsid w:val="00CB3D45"/>
    <w:rsid w:val="00CB6ACF"/>
    <w:rsid w:val="00CC0F64"/>
    <w:rsid w:val="00CC2080"/>
    <w:rsid w:val="00CC22C9"/>
    <w:rsid w:val="00CE17BE"/>
    <w:rsid w:val="00CE42DD"/>
    <w:rsid w:val="00CF2F26"/>
    <w:rsid w:val="00CF670A"/>
    <w:rsid w:val="00D03A65"/>
    <w:rsid w:val="00D44805"/>
    <w:rsid w:val="00D8595F"/>
    <w:rsid w:val="00D959BC"/>
    <w:rsid w:val="00DA1FD2"/>
    <w:rsid w:val="00DB75C0"/>
    <w:rsid w:val="00DC701F"/>
    <w:rsid w:val="00DD068C"/>
    <w:rsid w:val="00DE32DC"/>
    <w:rsid w:val="00E03FF4"/>
    <w:rsid w:val="00E1358C"/>
    <w:rsid w:val="00E321D1"/>
    <w:rsid w:val="00E44F70"/>
    <w:rsid w:val="00E61601"/>
    <w:rsid w:val="00E91179"/>
    <w:rsid w:val="00E96EF8"/>
    <w:rsid w:val="00EA04C9"/>
    <w:rsid w:val="00ED66F5"/>
    <w:rsid w:val="00EE4EDF"/>
    <w:rsid w:val="00EE72D5"/>
    <w:rsid w:val="00EF1B68"/>
    <w:rsid w:val="00F0285A"/>
    <w:rsid w:val="00F06585"/>
    <w:rsid w:val="00F11B98"/>
    <w:rsid w:val="00F12AD2"/>
    <w:rsid w:val="00F21969"/>
    <w:rsid w:val="00F347AC"/>
    <w:rsid w:val="00F4158D"/>
    <w:rsid w:val="00F82A90"/>
    <w:rsid w:val="00F96597"/>
    <w:rsid w:val="00FB6E19"/>
    <w:rsid w:val="00FB6FE7"/>
    <w:rsid w:val="00FB7214"/>
    <w:rsid w:val="00FD02DC"/>
    <w:rsid w:val="00FD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0131922A"/>
  <w15:docId w15:val="{4E2F2154-23F5-4C4A-A8D7-DDDB6AC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C51"/>
    <w:pPr>
      <w:jc w:val="center"/>
    </w:pPr>
    <w:rPr>
      <w:rFonts w:ascii="Verdana" w:hAnsi="Verdan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83C5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C51"/>
    <w:pPr>
      <w:tabs>
        <w:tab w:val="center" w:pos="4536"/>
        <w:tab w:val="right" w:pos="9072"/>
      </w:tabs>
    </w:pPr>
  </w:style>
  <w:style w:type="paragraph" w:customStyle="1" w:styleId="text">
    <w:name w:val="text"/>
    <w:link w:val="textChar2"/>
    <w:qFormat/>
    <w:rsid w:val="00517872"/>
    <w:pPr>
      <w:suppressAutoHyphens/>
      <w:spacing w:after="60"/>
      <w:jc w:val="both"/>
    </w:pPr>
    <w:rPr>
      <w:rFonts w:ascii="Arial" w:hAnsi="Arial" w:cs="Arial"/>
      <w:bCs/>
      <w:kern w:val="32"/>
      <w:sz w:val="24"/>
      <w:szCs w:val="24"/>
    </w:rPr>
  </w:style>
  <w:style w:type="table" w:styleId="Mkatabulky">
    <w:name w:val="Table Grid"/>
    <w:basedOn w:val="Normlntabulka"/>
    <w:rsid w:val="0051787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rsid w:val="00517872"/>
    <w:pPr>
      <w:numPr>
        <w:numId w:val="1"/>
      </w:numPr>
      <w:jc w:val="both"/>
    </w:pPr>
    <w:rPr>
      <w:rFonts w:ascii="Arial" w:hAnsi="Arial"/>
      <w:bCs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2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42F1"/>
    <w:rPr>
      <w:rFonts w:ascii="Tahoma" w:hAnsi="Tahoma" w:cs="Tahoma"/>
      <w:sz w:val="16"/>
      <w:szCs w:val="16"/>
    </w:rPr>
  </w:style>
  <w:style w:type="paragraph" w:customStyle="1" w:styleId="normlnITC">
    <w:name w:val="normální_ITC"/>
    <w:basedOn w:val="Normln"/>
    <w:link w:val="normlnITCChar"/>
    <w:qFormat/>
    <w:rsid w:val="00AE39FF"/>
    <w:pPr>
      <w:spacing w:before="80"/>
      <w:jc w:val="both"/>
    </w:pPr>
    <w:rPr>
      <w:rFonts w:ascii="Arial" w:eastAsia="Calibri" w:hAnsi="Arial"/>
      <w:sz w:val="20"/>
      <w:lang w:eastAsia="en-US"/>
    </w:rPr>
  </w:style>
  <w:style w:type="character" w:customStyle="1" w:styleId="normlnITCChar">
    <w:name w:val="normální_ITC Char"/>
    <w:link w:val="normlnITC"/>
    <w:rsid w:val="00AE39FF"/>
    <w:rPr>
      <w:rFonts w:ascii="Arial" w:eastAsia="Calibri" w:hAnsi="Arial"/>
      <w:szCs w:val="22"/>
      <w:lang w:eastAsia="en-US"/>
    </w:rPr>
  </w:style>
  <w:style w:type="paragraph" w:customStyle="1" w:styleId="Styl5">
    <w:name w:val="Styl5"/>
    <w:basedOn w:val="Normln"/>
    <w:rsid w:val="00DD068C"/>
    <w:pPr>
      <w:numPr>
        <w:numId w:val="9"/>
      </w:numPr>
    </w:pPr>
  </w:style>
  <w:style w:type="character" w:customStyle="1" w:styleId="ZhlavChar">
    <w:name w:val="Záhlaví Char"/>
    <w:link w:val="Zhlav"/>
    <w:rsid w:val="007A525A"/>
    <w:rPr>
      <w:rFonts w:ascii="Verdana" w:hAnsi="Verdana"/>
      <w:sz w:val="22"/>
      <w:szCs w:val="22"/>
    </w:rPr>
  </w:style>
  <w:style w:type="paragraph" w:customStyle="1" w:styleId="Bezodsazen2">
    <w:name w:val="Bez odsazení2"/>
    <w:basedOn w:val="Normln"/>
    <w:rsid w:val="00617D03"/>
    <w:pPr>
      <w:spacing w:before="120" w:after="120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861F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Char2">
    <w:name w:val="text Char2"/>
    <w:basedOn w:val="Standardnpsmoodstavce"/>
    <w:link w:val="text"/>
    <w:rsid w:val="00983F83"/>
    <w:rPr>
      <w:rFonts w:ascii="Arial" w:hAnsi="Arial" w:cs="Arial"/>
      <w:bCs/>
      <w:kern w:val="32"/>
      <w:sz w:val="24"/>
      <w:szCs w:val="24"/>
    </w:rPr>
  </w:style>
  <w:style w:type="paragraph" w:customStyle="1" w:styleId="Kapitola">
    <w:name w:val="Kapitola"/>
    <w:basedOn w:val="text"/>
    <w:next w:val="text"/>
    <w:link w:val="KapitolaChar"/>
    <w:uiPriority w:val="5"/>
    <w:qFormat/>
    <w:rsid w:val="00983F83"/>
    <w:pPr>
      <w:keepNext/>
      <w:tabs>
        <w:tab w:val="left" w:pos="567"/>
        <w:tab w:val="left" w:pos="1134"/>
        <w:tab w:val="left" w:pos="1701"/>
      </w:tabs>
      <w:spacing w:after="0"/>
      <w:jc w:val="left"/>
    </w:pPr>
    <w:rPr>
      <w:b/>
      <w:sz w:val="18"/>
    </w:rPr>
  </w:style>
  <w:style w:type="character" w:customStyle="1" w:styleId="KapitolaChar">
    <w:name w:val="Kapitola Char"/>
    <w:basedOn w:val="Standardnpsmoodstavce"/>
    <w:link w:val="Kapitola"/>
    <w:uiPriority w:val="5"/>
    <w:rsid w:val="00983F83"/>
    <w:rPr>
      <w:rFonts w:ascii="Arial" w:hAnsi="Arial" w:cs="Arial"/>
      <w:b/>
      <w:bCs/>
      <w:kern w:val="3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4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4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6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5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B9B2-36D0-4266-A011-3EB7CEC8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certifikaci</vt:lpstr>
    </vt:vector>
  </TitlesOfParts>
  <Company>Certline s.r.o.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certifikaci</dc:title>
  <dc:creator>Marcela Brabencová</dc:creator>
  <cp:lastModifiedBy>Brabencová Marcela</cp:lastModifiedBy>
  <cp:revision>4</cp:revision>
  <cp:lastPrinted>2014-05-21T08:43:00Z</cp:lastPrinted>
  <dcterms:created xsi:type="dcterms:W3CDTF">2026-02-13T09:12:00Z</dcterms:created>
  <dcterms:modified xsi:type="dcterms:W3CDTF">2026-02-13T13:59:00Z</dcterms:modified>
</cp:coreProperties>
</file>